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219A7" w14:textId="77777777" w:rsidR="003D52AD" w:rsidRDefault="003D52AD" w:rsidP="003D52AD">
      <w:pPr>
        <w:pStyle w:val="BodyText"/>
        <w:rPr>
          <w:rFonts w:ascii="Arial" w:hAnsi="Arial" w:cs="Arial"/>
          <w:color w:val="17365D"/>
        </w:rPr>
      </w:pPr>
      <w:r>
        <w:rPr>
          <w:rFonts w:ascii="Arial" w:hAnsi="Arial" w:cs="Arial"/>
          <w:color w:val="17365D"/>
        </w:rPr>
        <w:t xml:space="preserve">The reporting of READ-ACROSS as a dossier and QSAR data </w:t>
      </w:r>
      <w:r w:rsidR="00E24C9D">
        <w:rPr>
          <w:rFonts w:ascii="Arial" w:hAnsi="Arial" w:cs="Arial"/>
          <w:color w:val="17365D"/>
        </w:rPr>
        <w:t>must be</w:t>
      </w:r>
      <w:r>
        <w:rPr>
          <w:rFonts w:ascii="Arial" w:hAnsi="Arial" w:cs="Arial"/>
          <w:color w:val="17365D"/>
        </w:rPr>
        <w:t xml:space="preserve"> set out in the format below, or the elements can be addressed in a different stylistic manner but the main points regarding any QSAR or READ across should</w:t>
      </w:r>
      <w:r w:rsidR="00E24C9D">
        <w:rPr>
          <w:rFonts w:ascii="Arial" w:hAnsi="Arial" w:cs="Arial"/>
          <w:color w:val="17365D"/>
        </w:rPr>
        <w:t xml:space="preserve"> fall into the categories below.</w:t>
      </w:r>
    </w:p>
    <w:p w14:paraId="0A5ED78A" w14:textId="77777777" w:rsidR="003D52AD" w:rsidRDefault="00E24C9D" w:rsidP="003D52AD">
      <w:pPr>
        <w:pStyle w:val="BodyText"/>
        <w:rPr>
          <w:rFonts w:ascii="Arial" w:hAnsi="Arial" w:cs="Arial"/>
          <w:color w:val="17365D"/>
        </w:rPr>
      </w:pPr>
      <w:r>
        <w:rPr>
          <w:rFonts w:ascii="Arial" w:hAnsi="Arial" w:cs="Arial"/>
          <w:color w:val="17365D"/>
        </w:rPr>
        <w:t xml:space="preserve">Note to Chemical </w:t>
      </w:r>
      <w:proofErr w:type="gramStart"/>
      <w:r>
        <w:rPr>
          <w:rFonts w:ascii="Arial" w:hAnsi="Arial" w:cs="Arial"/>
          <w:color w:val="17365D"/>
        </w:rPr>
        <w:t>suppliers:-</w:t>
      </w:r>
      <w:proofErr w:type="gramEnd"/>
      <w:r>
        <w:rPr>
          <w:rFonts w:ascii="Arial" w:hAnsi="Arial" w:cs="Arial"/>
          <w:color w:val="17365D"/>
        </w:rPr>
        <w:t xml:space="preserve"> Please fill in sections 1-3 as </w:t>
      </w:r>
      <w:r w:rsidRPr="00E24C9D">
        <w:rPr>
          <w:rFonts w:ascii="Arial" w:hAnsi="Arial" w:cs="Arial"/>
          <w:b/>
          <w:color w:val="17365D"/>
        </w:rPr>
        <w:t>fully</w:t>
      </w:r>
      <w:r>
        <w:rPr>
          <w:rFonts w:ascii="Arial" w:hAnsi="Arial" w:cs="Arial"/>
          <w:color w:val="17365D"/>
        </w:rPr>
        <w:t xml:space="preserve"> as possible, please ensure that the sections are filled in using the notes in italics as a guide. You can overtype the details in the boxes but please leave the subheadings in place. If you cannot enter data for a particular point this needs to be explained. Please also note that QSAR model is not the name of the platform but depends on the data chosen and the algorithms used. The algorithm should come with an explanation of why it was selected and the mechanisms that it 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SAR reporting form."/>
        <w:tblDescription w:val="Reporting of READ-ACROSS as a dossier and QSAR data must be set out in the format detailed in this table."/>
      </w:tblPr>
      <w:tblGrid>
        <w:gridCol w:w="817"/>
        <w:gridCol w:w="7705"/>
      </w:tblGrid>
      <w:tr w:rsidR="003D52AD" w:rsidRPr="0027755C" w14:paraId="1294682E" w14:textId="77777777" w:rsidTr="004A7AEA">
        <w:tc>
          <w:tcPr>
            <w:tcW w:w="817" w:type="dxa"/>
          </w:tcPr>
          <w:p w14:paraId="737F81A0" w14:textId="77777777" w:rsidR="003D52AD" w:rsidRPr="0027755C" w:rsidRDefault="003D52AD" w:rsidP="004A7AEA">
            <w:pPr>
              <w:pStyle w:val="BodyText"/>
              <w:rPr>
                <w:rFonts w:ascii="Arial" w:hAnsi="Arial" w:cs="Arial"/>
                <w:color w:val="17365D"/>
                <w:sz w:val="20"/>
              </w:rPr>
            </w:pPr>
            <w:r>
              <w:rPr>
                <w:rFonts w:ascii="Arial" w:hAnsi="Arial" w:cs="Arial"/>
                <w:color w:val="17365D"/>
                <w:sz w:val="20"/>
              </w:rPr>
              <w:t>1.</w:t>
            </w:r>
          </w:p>
        </w:tc>
        <w:tc>
          <w:tcPr>
            <w:tcW w:w="7705" w:type="dxa"/>
          </w:tcPr>
          <w:p w14:paraId="7D9CD5AD" w14:textId="77777777" w:rsidR="003D52AD" w:rsidRPr="0027755C" w:rsidRDefault="003D52AD" w:rsidP="004A7AEA">
            <w:pPr>
              <w:pStyle w:val="BodyText"/>
              <w:rPr>
                <w:rFonts w:ascii="Arial" w:hAnsi="Arial" w:cs="Arial"/>
                <w:b/>
                <w:color w:val="17365D"/>
                <w:sz w:val="20"/>
              </w:rPr>
            </w:pPr>
            <w:r>
              <w:rPr>
                <w:rFonts w:ascii="Arial" w:hAnsi="Arial" w:cs="Arial"/>
                <w:b/>
                <w:color w:val="17365D"/>
                <w:sz w:val="20"/>
              </w:rPr>
              <w:t>Substance</w:t>
            </w:r>
          </w:p>
          <w:p w14:paraId="04BE461D" w14:textId="77777777" w:rsidR="003D52AD" w:rsidRPr="0027755C" w:rsidRDefault="003D52AD" w:rsidP="004A7AEA">
            <w:pPr>
              <w:pStyle w:val="BodyText"/>
              <w:rPr>
                <w:rFonts w:ascii="Arial" w:hAnsi="Arial" w:cs="Arial"/>
                <w:i/>
                <w:color w:val="17365D"/>
                <w:sz w:val="20"/>
              </w:rPr>
            </w:pPr>
            <w:r>
              <w:rPr>
                <w:rFonts w:ascii="Arial" w:hAnsi="Arial" w:cs="Arial"/>
                <w:i/>
                <w:color w:val="17365D"/>
                <w:sz w:val="20"/>
              </w:rPr>
              <w:t>This section is aimed at defining the substance for which the (Q)SAR prediction is made.</w:t>
            </w:r>
          </w:p>
        </w:tc>
      </w:tr>
      <w:tr w:rsidR="003D52AD" w:rsidRPr="0027755C" w14:paraId="55EC6566" w14:textId="77777777" w:rsidTr="004A7AEA">
        <w:tc>
          <w:tcPr>
            <w:tcW w:w="817" w:type="dxa"/>
          </w:tcPr>
          <w:p w14:paraId="626D758A" w14:textId="77777777" w:rsidR="003D52AD" w:rsidRPr="0027755C" w:rsidRDefault="003D52AD" w:rsidP="004A7AEA">
            <w:pPr>
              <w:pStyle w:val="BodyText"/>
              <w:rPr>
                <w:rFonts w:ascii="Arial" w:hAnsi="Arial" w:cs="Arial"/>
                <w:color w:val="17365D"/>
                <w:sz w:val="20"/>
              </w:rPr>
            </w:pPr>
            <w:r>
              <w:rPr>
                <w:rFonts w:ascii="Arial" w:hAnsi="Arial" w:cs="Arial"/>
                <w:color w:val="17365D"/>
                <w:sz w:val="20"/>
              </w:rPr>
              <w:t>1.1</w:t>
            </w:r>
          </w:p>
        </w:tc>
        <w:tc>
          <w:tcPr>
            <w:tcW w:w="7705" w:type="dxa"/>
          </w:tcPr>
          <w:p w14:paraId="1C431E41" w14:textId="77777777" w:rsidR="003D52AD" w:rsidRPr="0027755C" w:rsidRDefault="003D52AD" w:rsidP="004A7AEA">
            <w:pPr>
              <w:pStyle w:val="BodyText"/>
              <w:rPr>
                <w:rFonts w:ascii="Arial" w:hAnsi="Arial" w:cs="Arial"/>
                <w:color w:val="17365D"/>
                <w:sz w:val="20"/>
              </w:rPr>
            </w:pPr>
            <w:r>
              <w:rPr>
                <w:rFonts w:ascii="Arial" w:hAnsi="Arial" w:cs="Arial"/>
                <w:b/>
                <w:color w:val="17365D"/>
                <w:sz w:val="20"/>
              </w:rPr>
              <w:t xml:space="preserve">CAS number </w:t>
            </w:r>
            <w:r>
              <w:rPr>
                <w:rFonts w:ascii="Arial" w:hAnsi="Arial" w:cs="Arial"/>
                <w:color w:val="17365D"/>
                <w:sz w:val="20"/>
              </w:rPr>
              <w:t xml:space="preserve">:- </w:t>
            </w:r>
            <w:r>
              <w:rPr>
                <w:rFonts w:ascii="Arial" w:hAnsi="Arial" w:cs="Arial"/>
                <w:i/>
                <w:color w:val="17365D"/>
                <w:sz w:val="20"/>
              </w:rPr>
              <w:t>Report the CAS number</w:t>
            </w:r>
          </w:p>
        </w:tc>
      </w:tr>
      <w:tr w:rsidR="003D52AD" w:rsidRPr="0027755C" w14:paraId="79B9BDC6" w14:textId="77777777" w:rsidTr="004A7AEA">
        <w:tc>
          <w:tcPr>
            <w:tcW w:w="817" w:type="dxa"/>
          </w:tcPr>
          <w:p w14:paraId="68FAE653" w14:textId="77777777" w:rsidR="003D52AD" w:rsidRPr="0027755C" w:rsidRDefault="003D52AD" w:rsidP="004A7AEA">
            <w:pPr>
              <w:pStyle w:val="BodyText"/>
              <w:rPr>
                <w:rFonts w:ascii="Arial" w:hAnsi="Arial" w:cs="Arial"/>
                <w:color w:val="17365D"/>
                <w:sz w:val="20"/>
              </w:rPr>
            </w:pPr>
            <w:r>
              <w:rPr>
                <w:rFonts w:ascii="Arial" w:hAnsi="Arial" w:cs="Arial"/>
                <w:color w:val="17365D"/>
                <w:sz w:val="20"/>
              </w:rPr>
              <w:t>1.2</w:t>
            </w:r>
          </w:p>
        </w:tc>
        <w:tc>
          <w:tcPr>
            <w:tcW w:w="7705" w:type="dxa"/>
          </w:tcPr>
          <w:p w14:paraId="7C62EA0C" w14:textId="77777777" w:rsidR="003D52AD" w:rsidRPr="0027755C" w:rsidRDefault="003D52AD" w:rsidP="004A7AEA">
            <w:pPr>
              <w:pStyle w:val="BodyText"/>
              <w:rPr>
                <w:rFonts w:ascii="Arial" w:hAnsi="Arial" w:cs="Arial"/>
                <w:color w:val="17365D"/>
                <w:sz w:val="20"/>
              </w:rPr>
            </w:pPr>
            <w:r>
              <w:rPr>
                <w:rFonts w:ascii="Arial" w:hAnsi="Arial" w:cs="Arial"/>
                <w:b/>
                <w:color w:val="17365D"/>
                <w:sz w:val="20"/>
              </w:rPr>
              <w:t>EC number</w:t>
            </w:r>
            <w:r>
              <w:rPr>
                <w:rFonts w:ascii="Arial" w:hAnsi="Arial" w:cs="Arial"/>
                <w:color w:val="17365D"/>
                <w:sz w:val="20"/>
              </w:rPr>
              <w:t xml:space="preserve">: - </w:t>
            </w:r>
            <w:r>
              <w:rPr>
                <w:rFonts w:ascii="Arial" w:hAnsi="Arial" w:cs="Arial"/>
                <w:i/>
                <w:color w:val="17365D"/>
                <w:sz w:val="20"/>
              </w:rPr>
              <w:t>Report the EC number</w:t>
            </w:r>
          </w:p>
        </w:tc>
      </w:tr>
      <w:tr w:rsidR="003D52AD" w:rsidRPr="0027755C" w14:paraId="6C61E0C0" w14:textId="77777777" w:rsidTr="004A7AEA">
        <w:tc>
          <w:tcPr>
            <w:tcW w:w="817" w:type="dxa"/>
          </w:tcPr>
          <w:p w14:paraId="65B25907" w14:textId="77777777" w:rsidR="003D52AD" w:rsidRPr="0027755C" w:rsidRDefault="003D52AD" w:rsidP="004A7AEA">
            <w:pPr>
              <w:pStyle w:val="BodyText"/>
              <w:rPr>
                <w:rFonts w:ascii="Arial" w:hAnsi="Arial" w:cs="Arial"/>
                <w:color w:val="17365D"/>
                <w:sz w:val="20"/>
              </w:rPr>
            </w:pPr>
            <w:r>
              <w:rPr>
                <w:rFonts w:ascii="Arial" w:hAnsi="Arial" w:cs="Arial"/>
                <w:color w:val="17365D"/>
                <w:sz w:val="20"/>
              </w:rPr>
              <w:t>1.3</w:t>
            </w:r>
          </w:p>
        </w:tc>
        <w:tc>
          <w:tcPr>
            <w:tcW w:w="7705" w:type="dxa"/>
          </w:tcPr>
          <w:p w14:paraId="060E4461" w14:textId="77777777" w:rsidR="003D52AD" w:rsidRPr="0027755C" w:rsidRDefault="003D52AD" w:rsidP="004A7AEA">
            <w:pPr>
              <w:pStyle w:val="BodyText"/>
              <w:rPr>
                <w:rFonts w:ascii="Arial" w:hAnsi="Arial" w:cs="Arial"/>
                <w:color w:val="17365D"/>
                <w:sz w:val="20"/>
              </w:rPr>
            </w:pPr>
            <w:r>
              <w:rPr>
                <w:rFonts w:ascii="Arial" w:hAnsi="Arial" w:cs="Arial"/>
                <w:b/>
                <w:color w:val="17365D"/>
                <w:sz w:val="20"/>
              </w:rPr>
              <w:t>Chemical name</w:t>
            </w:r>
            <w:r>
              <w:rPr>
                <w:rFonts w:ascii="Arial" w:hAnsi="Arial" w:cs="Arial"/>
                <w:color w:val="17365D"/>
                <w:sz w:val="20"/>
              </w:rPr>
              <w:t xml:space="preserve">: </w:t>
            </w:r>
            <w:r>
              <w:rPr>
                <w:rFonts w:ascii="Arial" w:hAnsi="Arial" w:cs="Arial"/>
                <w:i/>
                <w:color w:val="17365D"/>
                <w:sz w:val="20"/>
              </w:rPr>
              <w:t xml:space="preserve">report the chemical name (IUPAC </w:t>
            </w:r>
            <w:r w:rsidR="009D52D1">
              <w:rPr>
                <w:rFonts w:ascii="Arial" w:hAnsi="Arial" w:cs="Arial"/>
                <w:i/>
                <w:color w:val="17365D"/>
                <w:sz w:val="20"/>
              </w:rPr>
              <w:t>and</w:t>
            </w:r>
            <w:r>
              <w:rPr>
                <w:rFonts w:ascii="Arial" w:hAnsi="Arial" w:cs="Arial"/>
                <w:i/>
                <w:color w:val="17365D"/>
                <w:sz w:val="20"/>
              </w:rPr>
              <w:t xml:space="preserve"> CAS names)</w:t>
            </w:r>
          </w:p>
        </w:tc>
      </w:tr>
      <w:tr w:rsidR="003D52AD" w:rsidRPr="0027755C" w14:paraId="347F0BDC" w14:textId="77777777" w:rsidTr="004A7AEA">
        <w:tc>
          <w:tcPr>
            <w:tcW w:w="817" w:type="dxa"/>
          </w:tcPr>
          <w:p w14:paraId="01F829B4" w14:textId="77777777" w:rsidR="003D52AD" w:rsidRPr="0027755C" w:rsidRDefault="003D52AD" w:rsidP="004A7AEA">
            <w:pPr>
              <w:pStyle w:val="BodyText"/>
              <w:rPr>
                <w:rFonts w:ascii="Arial" w:hAnsi="Arial" w:cs="Arial"/>
                <w:color w:val="17365D"/>
                <w:sz w:val="20"/>
              </w:rPr>
            </w:pPr>
            <w:r>
              <w:rPr>
                <w:rFonts w:ascii="Arial" w:hAnsi="Arial" w:cs="Arial"/>
                <w:color w:val="17365D"/>
                <w:sz w:val="20"/>
              </w:rPr>
              <w:t>1.4</w:t>
            </w:r>
          </w:p>
        </w:tc>
        <w:tc>
          <w:tcPr>
            <w:tcW w:w="7705" w:type="dxa"/>
          </w:tcPr>
          <w:p w14:paraId="28648CEC" w14:textId="77777777" w:rsidR="003D52AD" w:rsidRPr="0027755C" w:rsidRDefault="003D52AD" w:rsidP="004A7AEA">
            <w:pPr>
              <w:pStyle w:val="BodyText"/>
              <w:rPr>
                <w:rFonts w:ascii="Arial" w:hAnsi="Arial" w:cs="Arial"/>
                <w:color w:val="17365D"/>
                <w:sz w:val="20"/>
              </w:rPr>
            </w:pPr>
            <w:r>
              <w:rPr>
                <w:rFonts w:ascii="Arial" w:hAnsi="Arial" w:cs="Arial"/>
                <w:b/>
                <w:color w:val="17365D"/>
                <w:sz w:val="20"/>
              </w:rPr>
              <w:t>Structural formula</w:t>
            </w:r>
            <w:r>
              <w:rPr>
                <w:rFonts w:ascii="Arial" w:hAnsi="Arial" w:cs="Arial"/>
                <w:color w:val="17365D"/>
                <w:sz w:val="20"/>
              </w:rPr>
              <w:t xml:space="preserve">: </w:t>
            </w:r>
            <w:r>
              <w:rPr>
                <w:rFonts w:ascii="Arial" w:hAnsi="Arial" w:cs="Arial"/>
                <w:i/>
                <w:color w:val="17365D"/>
                <w:sz w:val="20"/>
              </w:rPr>
              <w:t>report the structural formula</w:t>
            </w:r>
            <w:r>
              <w:rPr>
                <w:rFonts w:ascii="Arial" w:hAnsi="Arial" w:cs="Arial"/>
                <w:color w:val="17365D"/>
                <w:sz w:val="20"/>
              </w:rPr>
              <w:t>.</w:t>
            </w:r>
          </w:p>
        </w:tc>
      </w:tr>
      <w:tr w:rsidR="003D52AD" w:rsidRPr="0027755C" w14:paraId="1A7B01CE" w14:textId="77777777" w:rsidTr="004A7AEA">
        <w:tc>
          <w:tcPr>
            <w:tcW w:w="817" w:type="dxa"/>
          </w:tcPr>
          <w:p w14:paraId="08F6C467" w14:textId="77777777" w:rsidR="003D52AD" w:rsidRPr="0027755C" w:rsidRDefault="003D52AD" w:rsidP="004A7AEA">
            <w:pPr>
              <w:pStyle w:val="BodyText"/>
              <w:rPr>
                <w:rFonts w:ascii="Arial" w:hAnsi="Arial" w:cs="Arial"/>
                <w:color w:val="17365D"/>
                <w:sz w:val="20"/>
              </w:rPr>
            </w:pPr>
            <w:r>
              <w:rPr>
                <w:rFonts w:ascii="Arial" w:hAnsi="Arial" w:cs="Arial"/>
                <w:color w:val="17365D"/>
                <w:sz w:val="20"/>
              </w:rPr>
              <w:t xml:space="preserve">1.5 </w:t>
            </w:r>
          </w:p>
        </w:tc>
        <w:tc>
          <w:tcPr>
            <w:tcW w:w="7705" w:type="dxa"/>
          </w:tcPr>
          <w:p w14:paraId="7DD94FD9" w14:textId="77777777" w:rsidR="003D52AD" w:rsidRPr="0027755C" w:rsidRDefault="003D52AD" w:rsidP="003D52AD">
            <w:pPr>
              <w:pStyle w:val="BodyText"/>
              <w:numPr>
                <w:ilvl w:val="0"/>
                <w:numId w:val="1"/>
              </w:numPr>
              <w:rPr>
                <w:rFonts w:ascii="Arial" w:hAnsi="Arial" w:cs="Arial"/>
                <w:b/>
                <w:color w:val="17365D"/>
                <w:sz w:val="20"/>
              </w:rPr>
            </w:pPr>
            <w:r>
              <w:rPr>
                <w:rFonts w:ascii="Arial" w:hAnsi="Arial" w:cs="Arial"/>
                <w:b/>
                <w:color w:val="17365D"/>
                <w:sz w:val="20"/>
              </w:rPr>
              <w:t xml:space="preserve">Structure codes: </w:t>
            </w:r>
            <w:r>
              <w:rPr>
                <w:rFonts w:ascii="Arial" w:hAnsi="Arial" w:cs="Arial"/>
                <w:i/>
                <w:color w:val="17365D"/>
                <w:sz w:val="20"/>
              </w:rPr>
              <w:t>Report available structural information for the substance, including the structure code used to run the model. If you used a SMILES or InChiI code, report the code in the corresponding field below. If you have used any other format (e.g. mol file), please</w:t>
            </w:r>
            <w:r>
              <w:rPr>
                <w:rFonts w:ascii="Arial" w:hAnsi="Arial" w:cs="Arial"/>
                <w:b/>
                <w:color w:val="17365D"/>
                <w:sz w:val="20"/>
              </w:rPr>
              <w:t xml:space="preserve"> </w:t>
            </w:r>
            <w:r>
              <w:rPr>
                <w:rFonts w:ascii="Arial" w:hAnsi="Arial" w:cs="Arial"/>
                <w:i/>
                <w:color w:val="17365D"/>
                <w:sz w:val="20"/>
              </w:rPr>
              <w:t>include the corresponding structural representation as supporting information.</w:t>
            </w:r>
          </w:p>
          <w:p w14:paraId="14D92D06" w14:textId="77777777" w:rsidR="003D52AD" w:rsidRPr="0027755C" w:rsidRDefault="003D52AD" w:rsidP="003D52AD">
            <w:pPr>
              <w:pStyle w:val="BodyText"/>
              <w:numPr>
                <w:ilvl w:val="0"/>
                <w:numId w:val="1"/>
              </w:numPr>
              <w:rPr>
                <w:rFonts w:ascii="Arial" w:hAnsi="Arial" w:cs="Arial"/>
                <w:i/>
                <w:color w:val="17365D"/>
                <w:sz w:val="20"/>
              </w:rPr>
            </w:pPr>
            <w:r>
              <w:rPr>
                <w:rFonts w:ascii="Arial" w:hAnsi="Arial" w:cs="Arial"/>
                <w:i/>
                <w:color w:val="17365D"/>
                <w:sz w:val="20"/>
              </w:rPr>
              <w:t>SMILES: Report the SMILES of the substance (indicate if this is the one used for the model prediction</w:t>
            </w:r>
          </w:p>
          <w:p w14:paraId="6AA0F5F3" w14:textId="77777777" w:rsidR="003D52AD" w:rsidRPr="0027755C" w:rsidRDefault="003D52AD" w:rsidP="003D52AD">
            <w:pPr>
              <w:pStyle w:val="BodyText"/>
              <w:numPr>
                <w:ilvl w:val="0"/>
                <w:numId w:val="1"/>
              </w:numPr>
              <w:tabs>
                <w:tab w:val="center" w:pos="4153"/>
                <w:tab w:val="right" w:pos="8306"/>
              </w:tabs>
              <w:rPr>
                <w:rFonts w:ascii="Arial" w:hAnsi="Arial" w:cs="Arial"/>
                <w:i/>
                <w:color w:val="17365D"/>
                <w:sz w:val="20"/>
              </w:rPr>
            </w:pPr>
            <w:r>
              <w:rPr>
                <w:rFonts w:ascii="Arial" w:hAnsi="Arial" w:cs="Arial"/>
                <w:i/>
                <w:color w:val="17365D"/>
                <w:sz w:val="20"/>
              </w:rPr>
              <w:t>InChI: report the InChi code of the substance (indicate if this is the one used for the model prediction).</w:t>
            </w:r>
          </w:p>
          <w:p w14:paraId="3C086303" w14:textId="77777777" w:rsidR="003D52AD" w:rsidRPr="0027755C" w:rsidRDefault="003D52AD" w:rsidP="003D52AD">
            <w:pPr>
              <w:pStyle w:val="BodyText"/>
              <w:numPr>
                <w:ilvl w:val="0"/>
                <w:numId w:val="1"/>
              </w:numPr>
              <w:tabs>
                <w:tab w:val="center" w:pos="4153"/>
                <w:tab w:val="right" w:pos="8306"/>
              </w:tabs>
              <w:rPr>
                <w:rFonts w:ascii="Arial" w:hAnsi="Arial" w:cs="Arial"/>
                <w:i/>
                <w:color w:val="17365D"/>
                <w:sz w:val="20"/>
              </w:rPr>
            </w:pPr>
            <w:r>
              <w:rPr>
                <w:rFonts w:ascii="Arial" w:hAnsi="Arial" w:cs="Arial"/>
                <w:i/>
                <w:color w:val="17365D"/>
                <w:sz w:val="20"/>
              </w:rPr>
              <w:t>Other structural representation: Indicate if another structural representation was used to generate the prediction. Indicate whether this information is included as supporting information. Example: “mol file used and included in the supporting information</w:t>
            </w:r>
          </w:p>
          <w:p w14:paraId="28CB4DF9" w14:textId="77777777" w:rsidR="003D52AD" w:rsidRPr="0027755C" w:rsidRDefault="003D52AD" w:rsidP="003D52AD">
            <w:pPr>
              <w:pStyle w:val="BodyText"/>
              <w:numPr>
                <w:ilvl w:val="0"/>
                <w:numId w:val="1"/>
              </w:numPr>
              <w:tabs>
                <w:tab w:val="center" w:pos="4153"/>
                <w:tab w:val="right" w:pos="8306"/>
              </w:tabs>
              <w:rPr>
                <w:rFonts w:ascii="Arial" w:hAnsi="Arial" w:cs="Arial"/>
                <w:b/>
                <w:color w:val="17365D"/>
                <w:sz w:val="20"/>
              </w:rPr>
            </w:pPr>
            <w:r>
              <w:rPr>
                <w:rFonts w:ascii="Arial" w:hAnsi="Arial" w:cs="Arial"/>
                <w:i/>
                <w:color w:val="17365D"/>
                <w:sz w:val="20"/>
              </w:rPr>
              <w:t>Stereochemical features: Indicate whether the substance is a stereo isomer and consequently have properties that depend on the orientation of its atoms in space. Identify the stereochemical features that may affect the reliability of predictions for the substance, e.g. cis-trans isomerism, chiral centres. Are these features encoded in the structural representations mentioned above?</w:t>
            </w:r>
          </w:p>
        </w:tc>
      </w:tr>
      <w:tr w:rsidR="003D52AD" w:rsidRPr="0027755C" w14:paraId="66BD658B" w14:textId="77777777" w:rsidTr="004A7AEA">
        <w:tc>
          <w:tcPr>
            <w:tcW w:w="817" w:type="dxa"/>
          </w:tcPr>
          <w:p w14:paraId="7C010616" w14:textId="77777777" w:rsidR="003D52AD" w:rsidRPr="0027755C" w:rsidRDefault="003D52AD" w:rsidP="004A7AEA">
            <w:pPr>
              <w:pStyle w:val="BodyText"/>
              <w:tabs>
                <w:tab w:val="center" w:pos="4153"/>
                <w:tab w:val="right" w:pos="8306"/>
              </w:tabs>
              <w:rPr>
                <w:rFonts w:ascii="Arial" w:hAnsi="Arial" w:cs="Arial"/>
                <w:color w:val="17365D"/>
                <w:sz w:val="20"/>
              </w:rPr>
            </w:pPr>
            <w:r>
              <w:rPr>
                <w:rFonts w:ascii="Arial" w:hAnsi="Arial" w:cs="Arial"/>
                <w:color w:val="17365D"/>
                <w:sz w:val="20"/>
              </w:rPr>
              <w:t>2.</w:t>
            </w:r>
          </w:p>
        </w:tc>
        <w:tc>
          <w:tcPr>
            <w:tcW w:w="7705" w:type="dxa"/>
          </w:tcPr>
          <w:p w14:paraId="4E537A6B" w14:textId="77777777" w:rsidR="003D52AD" w:rsidRPr="0027755C" w:rsidRDefault="003D52AD" w:rsidP="004A7AEA">
            <w:pPr>
              <w:pStyle w:val="BodyText"/>
              <w:tabs>
                <w:tab w:val="center" w:pos="4153"/>
                <w:tab w:val="right" w:pos="8306"/>
              </w:tabs>
              <w:rPr>
                <w:rFonts w:ascii="Arial" w:hAnsi="Arial" w:cs="Arial"/>
                <w:b/>
                <w:color w:val="17365D"/>
                <w:sz w:val="20"/>
              </w:rPr>
            </w:pPr>
            <w:r>
              <w:rPr>
                <w:rFonts w:ascii="Arial" w:hAnsi="Arial" w:cs="Arial"/>
                <w:b/>
                <w:color w:val="17365D"/>
                <w:sz w:val="20"/>
              </w:rPr>
              <w:t>General Information</w:t>
            </w:r>
          </w:p>
          <w:p w14:paraId="738C4198" w14:textId="77777777" w:rsidR="003D52AD" w:rsidRPr="0027755C" w:rsidRDefault="003D52AD" w:rsidP="004A7AEA">
            <w:pPr>
              <w:pStyle w:val="BodyText"/>
              <w:tabs>
                <w:tab w:val="center" w:pos="4153"/>
                <w:tab w:val="right" w:pos="8306"/>
              </w:tabs>
              <w:rPr>
                <w:rFonts w:ascii="Arial" w:hAnsi="Arial" w:cs="Arial"/>
                <w:i/>
                <w:color w:val="17365D"/>
                <w:sz w:val="20"/>
              </w:rPr>
            </w:pPr>
            <w:r>
              <w:rPr>
                <w:rFonts w:ascii="Arial" w:hAnsi="Arial" w:cs="Arial"/>
                <w:i/>
                <w:color w:val="17365D"/>
                <w:sz w:val="20"/>
              </w:rPr>
              <w:t>General information about the compilation of the current QPRF is provided in this section</w:t>
            </w:r>
          </w:p>
        </w:tc>
      </w:tr>
      <w:tr w:rsidR="003D52AD" w:rsidRPr="0027755C" w14:paraId="315E1889" w14:textId="77777777" w:rsidTr="004A7AEA">
        <w:tc>
          <w:tcPr>
            <w:tcW w:w="817" w:type="dxa"/>
          </w:tcPr>
          <w:p w14:paraId="0AED731F" w14:textId="77777777" w:rsidR="003D52AD" w:rsidRPr="0027755C" w:rsidRDefault="003D52AD" w:rsidP="004A7AEA">
            <w:pPr>
              <w:pStyle w:val="BodyText"/>
              <w:tabs>
                <w:tab w:val="center" w:pos="4153"/>
                <w:tab w:val="right" w:pos="8306"/>
              </w:tabs>
              <w:rPr>
                <w:rFonts w:ascii="Arial" w:hAnsi="Arial" w:cs="Arial"/>
                <w:color w:val="17365D"/>
                <w:sz w:val="20"/>
              </w:rPr>
            </w:pPr>
            <w:r>
              <w:rPr>
                <w:rFonts w:ascii="Arial" w:hAnsi="Arial" w:cs="Arial"/>
                <w:color w:val="17365D"/>
                <w:sz w:val="20"/>
              </w:rPr>
              <w:t>2.1</w:t>
            </w:r>
          </w:p>
        </w:tc>
        <w:tc>
          <w:tcPr>
            <w:tcW w:w="7705" w:type="dxa"/>
          </w:tcPr>
          <w:p w14:paraId="526615C5" w14:textId="77777777" w:rsidR="003D52AD" w:rsidRPr="0027755C" w:rsidRDefault="003D52AD" w:rsidP="004A7AEA">
            <w:pPr>
              <w:pStyle w:val="BodyText"/>
              <w:tabs>
                <w:tab w:val="center" w:pos="4153"/>
                <w:tab w:val="right" w:pos="8306"/>
              </w:tabs>
              <w:rPr>
                <w:rFonts w:ascii="Arial" w:hAnsi="Arial" w:cs="Arial"/>
                <w:color w:val="17365D"/>
                <w:sz w:val="20"/>
              </w:rPr>
            </w:pPr>
            <w:r>
              <w:rPr>
                <w:rFonts w:ascii="Arial" w:hAnsi="Arial" w:cs="Arial"/>
                <w:b/>
                <w:color w:val="17365D"/>
                <w:sz w:val="20"/>
              </w:rPr>
              <w:t>Date of QPRF</w:t>
            </w:r>
            <w:r>
              <w:rPr>
                <w:rFonts w:ascii="Arial" w:hAnsi="Arial" w:cs="Arial"/>
                <w:color w:val="17365D"/>
                <w:sz w:val="20"/>
              </w:rPr>
              <w:t xml:space="preserve">: </w:t>
            </w:r>
            <w:r>
              <w:rPr>
                <w:rFonts w:ascii="Arial" w:hAnsi="Arial" w:cs="Arial"/>
                <w:i/>
                <w:color w:val="17365D"/>
                <w:sz w:val="20"/>
              </w:rPr>
              <w:t>report the date of the compilation of the current QPRF: example January 2007</w:t>
            </w:r>
            <w:r>
              <w:rPr>
                <w:rFonts w:ascii="Arial" w:hAnsi="Arial" w:cs="Arial"/>
                <w:color w:val="17365D"/>
                <w:sz w:val="20"/>
              </w:rPr>
              <w:t>.</w:t>
            </w:r>
          </w:p>
        </w:tc>
      </w:tr>
      <w:tr w:rsidR="003D52AD" w:rsidRPr="0027755C" w14:paraId="19095EED" w14:textId="77777777" w:rsidTr="004A7AEA">
        <w:tc>
          <w:tcPr>
            <w:tcW w:w="817" w:type="dxa"/>
          </w:tcPr>
          <w:p w14:paraId="01DFFDD0" w14:textId="77777777" w:rsidR="003D52AD" w:rsidRPr="0027755C" w:rsidRDefault="003D52AD" w:rsidP="004A7AEA">
            <w:pPr>
              <w:pStyle w:val="BodyText"/>
              <w:tabs>
                <w:tab w:val="center" w:pos="4153"/>
                <w:tab w:val="right" w:pos="8306"/>
              </w:tabs>
              <w:rPr>
                <w:rFonts w:ascii="Arial" w:hAnsi="Arial" w:cs="Arial"/>
                <w:color w:val="17365D"/>
                <w:sz w:val="20"/>
              </w:rPr>
            </w:pPr>
            <w:r>
              <w:rPr>
                <w:rFonts w:ascii="Arial" w:hAnsi="Arial" w:cs="Arial"/>
                <w:color w:val="17365D"/>
                <w:sz w:val="20"/>
              </w:rPr>
              <w:lastRenderedPageBreak/>
              <w:t>2.2</w:t>
            </w:r>
          </w:p>
        </w:tc>
        <w:tc>
          <w:tcPr>
            <w:tcW w:w="7705" w:type="dxa"/>
          </w:tcPr>
          <w:p w14:paraId="0918D754" w14:textId="77777777" w:rsidR="003D52AD" w:rsidRPr="0027755C" w:rsidRDefault="003D52AD" w:rsidP="004A7AEA">
            <w:pPr>
              <w:pStyle w:val="BodyText"/>
              <w:tabs>
                <w:tab w:val="center" w:pos="4153"/>
                <w:tab w:val="right" w:pos="8306"/>
              </w:tabs>
              <w:rPr>
                <w:rFonts w:ascii="Arial" w:hAnsi="Arial" w:cs="Arial"/>
                <w:color w:val="17365D"/>
                <w:sz w:val="20"/>
              </w:rPr>
            </w:pPr>
            <w:r>
              <w:rPr>
                <w:rFonts w:ascii="Arial" w:hAnsi="Arial" w:cs="Arial"/>
                <w:b/>
                <w:color w:val="17365D"/>
                <w:sz w:val="20"/>
              </w:rPr>
              <w:t>QPRF author and contact details</w:t>
            </w:r>
            <w:r>
              <w:rPr>
                <w:rFonts w:ascii="Arial" w:hAnsi="Arial" w:cs="Arial"/>
                <w:color w:val="17365D"/>
                <w:sz w:val="20"/>
              </w:rPr>
              <w:t xml:space="preserve">: </w:t>
            </w:r>
            <w:r>
              <w:rPr>
                <w:rFonts w:ascii="Arial" w:hAnsi="Arial" w:cs="Arial"/>
                <w:i/>
                <w:color w:val="17365D"/>
                <w:sz w:val="20"/>
              </w:rPr>
              <w:t>report the contact details of the author of the QPRF</w:t>
            </w:r>
            <w:r>
              <w:rPr>
                <w:rFonts w:ascii="Arial" w:hAnsi="Arial" w:cs="Arial"/>
                <w:color w:val="17365D"/>
                <w:sz w:val="20"/>
              </w:rPr>
              <w:t>.</w:t>
            </w:r>
          </w:p>
        </w:tc>
      </w:tr>
      <w:tr w:rsidR="003D52AD" w:rsidRPr="0027755C" w14:paraId="606140AC" w14:textId="77777777" w:rsidTr="004A7AEA">
        <w:tc>
          <w:tcPr>
            <w:tcW w:w="817" w:type="dxa"/>
          </w:tcPr>
          <w:p w14:paraId="178B776B" w14:textId="77777777" w:rsidR="003D52AD" w:rsidRPr="0027755C" w:rsidRDefault="003D52AD" w:rsidP="004A7AEA">
            <w:pPr>
              <w:pStyle w:val="BodyText"/>
              <w:tabs>
                <w:tab w:val="center" w:pos="4153"/>
                <w:tab w:val="right" w:pos="8306"/>
              </w:tabs>
              <w:rPr>
                <w:rFonts w:ascii="Arial" w:hAnsi="Arial" w:cs="Arial"/>
                <w:color w:val="17365D"/>
                <w:sz w:val="20"/>
              </w:rPr>
            </w:pPr>
            <w:r>
              <w:rPr>
                <w:rFonts w:ascii="Arial" w:hAnsi="Arial" w:cs="Arial"/>
                <w:color w:val="17365D"/>
                <w:sz w:val="20"/>
              </w:rPr>
              <w:t>3.</w:t>
            </w:r>
          </w:p>
        </w:tc>
        <w:tc>
          <w:tcPr>
            <w:tcW w:w="7705" w:type="dxa"/>
          </w:tcPr>
          <w:p w14:paraId="5C70F97B" w14:textId="77777777" w:rsidR="003D52AD" w:rsidRPr="0027755C" w:rsidRDefault="003D52AD" w:rsidP="004A7AEA">
            <w:pPr>
              <w:pStyle w:val="BodyText"/>
              <w:tabs>
                <w:tab w:val="center" w:pos="4153"/>
                <w:tab w:val="right" w:pos="8306"/>
              </w:tabs>
              <w:rPr>
                <w:rFonts w:ascii="Arial" w:hAnsi="Arial" w:cs="Arial"/>
                <w:b/>
                <w:color w:val="17365D"/>
                <w:sz w:val="20"/>
              </w:rPr>
            </w:pPr>
            <w:r>
              <w:rPr>
                <w:rFonts w:ascii="Arial" w:hAnsi="Arial" w:cs="Arial"/>
                <w:b/>
                <w:color w:val="17365D"/>
                <w:sz w:val="20"/>
              </w:rPr>
              <w:t>Prediction</w:t>
            </w:r>
          </w:p>
          <w:p w14:paraId="751FCF51" w14:textId="77777777" w:rsidR="003D52AD" w:rsidRPr="0027755C" w:rsidRDefault="003D52AD" w:rsidP="004A7AEA">
            <w:pPr>
              <w:pStyle w:val="BodyText"/>
              <w:tabs>
                <w:tab w:val="center" w:pos="4153"/>
                <w:tab w:val="right" w:pos="8306"/>
              </w:tabs>
              <w:rPr>
                <w:rFonts w:ascii="Arial" w:hAnsi="Arial" w:cs="Arial"/>
                <w:i/>
                <w:color w:val="17365D"/>
                <w:sz w:val="20"/>
              </w:rPr>
            </w:pPr>
            <w:r>
              <w:rPr>
                <w:rFonts w:ascii="Arial" w:hAnsi="Arial" w:cs="Arial"/>
                <w:i/>
                <w:color w:val="17365D"/>
                <w:sz w:val="20"/>
              </w:rPr>
              <w:t>The information provided in this section will help to facilitate considerations on the scientific validity of the model (as defined in the OECD Principles for validation of (Q)SAR models) and the reliability of the prediction. Detailed information on the model are stored in the corresponding QMRF which is devised to reflect as much as possible the OECD principles. Remember that the QMRF and the QPRF are complementary, and a QPRF should always be associated with a defined QMRF.</w:t>
            </w:r>
          </w:p>
        </w:tc>
      </w:tr>
      <w:tr w:rsidR="003D52AD" w:rsidRPr="0027755C" w14:paraId="05BF5F15" w14:textId="77777777" w:rsidTr="004A7AEA">
        <w:tc>
          <w:tcPr>
            <w:tcW w:w="817" w:type="dxa"/>
          </w:tcPr>
          <w:p w14:paraId="0DFAF635" w14:textId="77777777" w:rsidR="003D52AD" w:rsidRPr="0027755C" w:rsidRDefault="003D52AD" w:rsidP="004A7AEA">
            <w:pPr>
              <w:pStyle w:val="BodyText"/>
              <w:tabs>
                <w:tab w:val="center" w:pos="4153"/>
                <w:tab w:val="right" w:pos="8306"/>
              </w:tabs>
              <w:rPr>
                <w:rFonts w:ascii="Arial" w:hAnsi="Arial" w:cs="Arial"/>
                <w:color w:val="17365D"/>
                <w:sz w:val="20"/>
              </w:rPr>
            </w:pPr>
            <w:r>
              <w:rPr>
                <w:rFonts w:ascii="Arial" w:hAnsi="Arial" w:cs="Arial"/>
                <w:color w:val="17365D"/>
                <w:sz w:val="20"/>
              </w:rPr>
              <w:t>3.1</w:t>
            </w:r>
          </w:p>
        </w:tc>
        <w:tc>
          <w:tcPr>
            <w:tcW w:w="7705" w:type="dxa"/>
          </w:tcPr>
          <w:p w14:paraId="6FC3FC0F" w14:textId="77777777" w:rsidR="003D52AD" w:rsidRPr="0027755C" w:rsidRDefault="003D52AD" w:rsidP="004A7AEA">
            <w:pPr>
              <w:pStyle w:val="BodyText"/>
              <w:tabs>
                <w:tab w:val="center" w:pos="4153"/>
                <w:tab w:val="right" w:pos="8306"/>
              </w:tabs>
              <w:rPr>
                <w:rFonts w:ascii="Arial" w:hAnsi="Arial" w:cs="Arial"/>
                <w:b/>
                <w:color w:val="17365D"/>
                <w:sz w:val="20"/>
              </w:rPr>
            </w:pPr>
            <w:r>
              <w:rPr>
                <w:rFonts w:ascii="Arial" w:hAnsi="Arial" w:cs="Arial"/>
                <w:b/>
                <w:color w:val="17365D"/>
                <w:sz w:val="20"/>
              </w:rPr>
              <w:t>Endpoint (OECD Principle 1)</w:t>
            </w:r>
          </w:p>
          <w:p w14:paraId="4CA9BD1D" w14:textId="77777777" w:rsidR="003D52AD" w:rsidRPr="0027755C" w:rsidRDefault="003D52AD" w:rsidP="003D52AD">
            <w:pPr>
              <w:pStyle w:val="BodyText"/>
              <w:numPr>
                <w:ilvl w:val="0"/>
                <w:numId w:val="1"/>
              </w:numPr>
              <w:tabs>
                <w:tab w:val="center" w:pos="4153"/>
                <w:tab w:val="right" w:pos="8306"/>
              </w:tabs>
              <w:rPr>
                <w:rFonts w:ascii="Arial" w:hAnsi="Arial" w:cs="Arial"/>
                <w:color w:val="17365D"/>
                <w:sz w:val="20"/>
              </w:rPr>
            </w:pPr>
            <w:r>
              <w:rPr>
                <w:rFonts w:ascii="Arial" w:hAnsi="Arial" w:cs="Arial"/>
                <w:b/>
                <w:color w:val="17365D"/>
                <w:sz w:val="20"/>
              </w:rPr>
              <w:t>Endpoint</w:t>
            </w:r>
            <w:r>
              <w:rPr>
                <w:rFonts w:ascii="Arial" w:hAnsi="Arial" w:cs="Arial"/>
                <w:color w:val="17365D"/>
                <w:sz w:val="20"/>
              </w:rPr>
              <w:t xml:space="preserve">: </w:t>
            </w:r>
            <w:r>
              <w:rPr>
                <w:rFonts w:ascii="Arial" w:hAnsi="Arial" w:cs="Arial"/>
                <w:i/>
                <w:color w:val="17365D"/>
                <w:sz w:val="20"/>
              </w:rPr>
              <w:t>define the endpoint for which the model provides predictions (this information should correspond to the information provided in the QMRF under fields 3.2 and 3.3) Example: “Nitrate radical degradation rate constant KNO</w:t>
            </w:r>
            <w:r>
              <w:rPr>
                <w:rFonts w:ascii="Arial" w:hAnsi="Arial" w:cs="Arial"/>
                <w:i/>
                <w:color w:val="17365D"/>
                <w:sz w:val="20"/>
                <w:vertAlign w:val="subscript"/>
              </w:rPr>
              <w:t>3</w:t>
            </w:r>
            <w:r>
              <w:rPr>
                <w:rFonts w:ascii="Arial" w:hAnsi="Arial" w:cs="Arial"/>
                <w:i/>
                <w:color w:val="17365D"/>
                <w:sz w:val="20"/>
              </w:rPr>
              <w:t>”</w:t>
            </w:r>
          </w:p>
          <w:p w14:paraId="26C8F081" w14:textId="77777777" w:rsidR="003D52AD" w:rsidRPr="0027755C" w:rsidRDefault="003D52AD" w:rsidP="003D52AD">
            <w:pPr>
              <w:pStyle w:val="BodyText"/>
              <w:numPr>
                <w:ilvl w:val="0"/>
                <w:numId w:val="1"/>
              </w:numPr>
              <w:rPr>
                <w:rFonts w:ascii="Arial" w:hAnsi="Arial" w:cs="Arial"/>
                <w:color w:val="17365D"/>
              </w:rPr>
            </w:pPr>
            <w:r>
              <w:rPr>
                <w:rFonts w:ascii="Arial" w:hAnsi="Arial" w:cs="Arial"/>
                <w:b/>
                <w:color w:val="17365D"/>
                <w:sz w:val="20"/>
              </w:rPr>
              <w:t>Dependent variable</w:t>
            </w:r>
            <w:r>
              <w:rPr>
                <w:rFonts w:ascii="Arial" w:hAnsi="Arial" w:cs="Arial"/>
                <w:color w:val="17365D"/>
                <w:sz w:val="20"/>
              </w:rPr>
              <w:t xml:space="preserve">: </w:t>
            </w:r>
            <w:r>
              <w:rPr>
                <w:rFonts w:ascii="Arial" w:hAnsi="Arial" w:cs="Arial"/>
                <w:i/>
                <w:color w:val="17365D"/>
                <w:sz w:val="20"/>
              </w:rPr>
              <w:t>Report the dependent variable for which the model provides predictions including any transformation introduced for modelling purposes (note that this information should correspond to the information provided in the QMRF under field 3.5). example “-log (KNO</w:t>
            </w:r>
            <w:r>
              <w:rPr>
                <w:rFonts w:ascii="Arial" w:hAnsi="Arial" w:cs="Arial"/>
                <w:i/>
                <w:color w:val="17365D"/>
                <w:sz w:val="20"/>
                <w:vertAlign w:val="subscript"/>
              </w:rPr>
              <w:t>3</w:t>
            </w:r>
            <w:r>
              <w:rPr>
                <w:rFonts w:ascii="Arial" w:hAnsi="Arial" w:cs="Arial"/>
                <w:i/>
                <w:color w:val="17365D"/>
                <w:sz w:val="20"/>
              </w:rPr>
              <w:t>)”.</w:t>
            </w:r>
          </w:p>
        </w:tc>
      </w:tr>
      <w:tr w:rsidR="003D52AD" w:rsidRPr="0027755C" w14:paraId="797FAA19" w14:textId="77777777" w:rsidTr="004A7AEA">
        <w:tc>
          <w:tcPr>
            <w:tcW w:w="817" w:type="dxa"/>
          </w:tcPr>
          <w:p w14:paraId="19AF506B" w14:textId="77777777" w:rsidR="003D52AD" w:rsidRPr="0027755C" w:rsidRDefault="003D52AD" w:rsidP="004A7AEA">
            <w:pPr>
              <w:pStyle w:val="BodyText"/>
              <w:rPr>
                <w:rFonts w:ascii="Arial" w:hAnsi="Arial" w:cs="Arial"/>
                <w:b/>
                <w:color w:val="17365D"/>
                <w:sz w:val="20"/>
              </w:rPr>
            </w:pPr>
            <w:r>
              <w:rPr>
                <w:rFonts w:ascii="Arial" w:hAnsi="Arial" w:cs="Arial"/>
                <w:b/>
                <w:color w:val="17365D"/>
                <w:sz w:val="20"/>
              </w:rPr>
              <w:t>3.2</w:t>
            </w:r>
          </w:p>
        </w:tc>
        <w:tc>
          <w:tcPr>
            <w:tcW w:w="7705" w:type="dxa"/>
          </w:tcPr>
          <w:p w14:paraId="75ACDDA7" w14:textId="77777777" w:rsidR="003D52AD" w:rsidRPr="0027755C" w:rsidRDefault="003D52AD" w:rsidP="004A7AEA">
            <w:pPr>
              <w:pStyle w:val="BodyText"/>
              <w:rPr>
                <w:rFonts w:ascii="Arial" w:hAnsi="Arial" w:cs="Arial"/>
                <w:b/>
                <w:color w:val="17365D"/>
                <w:sz w:val="20"/>
              </w:rPr>
            </w:pPr>
            <w:r>
              <w:rPr>
                <w:rFonts w:ascii="Arial" w:hAnsi="Arial" w:cs="Arial"/>
                <w:b/>
                <w:color w:val="17365D"/>
                <w:sz w:val="20"/>
              </w:rPr>
              <w:t>Algorithm (OECD Principle 2)</w:t>
            </w:r>
          </w:p>
          <w:p w14:paraId="03C04622" w14:textId="77777777" w:rsidR="003D52AD" w:rsidRPr="0027755C" w:rsidRDefault="003D52AD" w:rsidP="003D52AD">
            <w:pPr>
              <w:pStyle w:val="BodyText"/>
              <w:numPr>
                <w:ilvl w:val="0"/>
                <w:numId w:val="2"/>
              </w:numPr>
              <w:rPr>
                <w:rFonts w:ascii="Arial" w:hAnsi="Arial" w:cs="Arial"/>
                <w:color w:val="17365D"/>
                <w:sz w:val="20"/>
              </w:rPr>
            </w:pPr>
            <w:r>
              <w:rPr>
                <w:rFonts w:ascii="Arial" w:hAnsi="Arial" w:cs="Arial"/>
                <w:b/>
                <w:color w:val="17365D"/>
                <w:sz w:val="20"/>
              </w:rPr>
              <w:t>Model or submodel name</w:t>
            </w:r>
            <w:r>
              <w:rPr>
                <w:rFonts w:ascii="Arial" w:hAnsi="Arial" w:cs="Arial"/>
                <w:color w:val="17365D"/>
                <w:sz w:val="20"/>
              </w:rPr>
              <w:t xml:space="preserve">: </w:t>
            </w:r>
            <w:r>
              <w:rPr>
                <w:rFonts w:ascii="Arial" w:hAnsi="Arial" w:cs="Arial"/>
                <w:i/>
                <w:color w:val="17365D"/>
                <w:sz w:val="20"/>
              </w:rPr>
              <w:t>Identify the model used to make the prediction</w:t>
            </w:r>
            <w:r>
              <w:rPr>
                <w:rFonts w:ascii="Arial" w:hAnsi="Arial" w:cs="Arial"/>
                <w:color w:val="17365D"/>
                <w:sz w:val="20"/>
              </w:rPr>
              <w:t xml:space="preserve"> </w:t>
            </w:r>
            <w:r>
              <w:rPr>
                <w:rFonts w:ascii="Arial" w:hAnsi="Arial" w:cs="Arial"/>
                <w:i/>
                <w:color w:val="17365D"/>
                <w:sz w:val="20"/>
              </w:rPr>
              <w:t xml:space="preserve">and possibly report its name as stored in the corresponding QMRF; in the QMRF the model name is reported in the field of the QSAR identifier. Examples: “BIOWIN for Biodegradation”; TOPKAT Skin irritation model”. If applicable identify the specific submodel or algorithm applicable to the specific chemical examples “BIOWIN !”; TOPKAT Skin </w:t>
            </w:r>
            <w:r w:rsidR="009D52D1">
              <w:rPr>
                <w:rFonts w:ascii="Arial" w:hAnsi="Arial" w:cs="Arial"/>
                <w:i/>
                <w:color w:val="17365D"/>
                <w:sz w:val="20"/>
              </w:rPr>
              <w:t>Irritation</w:t>
            </w:r>
            <w:r>
              <w:rPr>
                <w:rFonts w:ascii="Arial" w:hAnsi="Arial" w:cs="Arial"/>
                <w:i/>
                <w:color w:val="17365D"/>
                <w:sz w:val="20"/>
              </w:rPr>
              <w:t xml:space="preserve"> Acyclics (Acids, Amines, Esters) MOD v SEV Model”; “ECOSAR Esters model”.</w:t>
            </w:r>
          </w:p>
          <w:p w14:paraId="024F4093" w14:textId="77777777" w:rsidR="003D52AD" w:rsidRPr="0027755C" w:rsidRDefault="003D52AD" w:rsidP="003D52AD">
            <w:pPr>
              <w:pStyle w:val="BodyText"/>
              <w:numPr>
                <w:ilvl w:val="0"/>
                <w:numId w:val="2"/>
              </w:numPr>
              <w:rPr>
                <w:rFonts w:ascii="Arial" w:hAnsi="Arial" w:cs="Arial"/>
                <w:color w:val="17365D"/>
                <w:sz w:val="20"/>
              </w:rPr>
            </w:pPr>
            <w:r>
              <w:rPr>
                <w:rFonts w:ascii="Arial" w:hAnsi="Arial" w:cs="Arial"/>
                <w:b/>
                <w:color w:val="17365D"/>
                <w:sz w:val="20"/>
              </w:rPr>
              <w:t>Model Version</w:t>
            </w:r>
            <w:r>
              <w:rPr>
                <w:rFonts w:ascii="Arial" w:hAnsi="Arial" w:cs="Arial"/>
                <w:color w:val="17365D"/>
                <w:sz w:val="20"/>
              </w:rPr>
              <w:t xml:space="preserve">: </w:t>
            </w:r>
            <w:r>
              <w:rPr>
                <w:rFonts w:ascii="Arial" w:hAnsi="Arial" w:cs="Arial"/>
                <w:i/>
                <w:color w:val="17365D"/>
                <w:sz w:val="20"/>
              </w:rPr>
              <w:t>Identify, where relevant, the version number and/ or date of the model and submodel.</w:t>
            </w:r>
          </w:p>
          <w:p w14:paraId="356D000D" w14:textId="77777777" w:rsidR="003D52AD" w:rsidRPr="0027755C" w:rsidRDefault="003D52AD" w:rsidP="003D52AD">
            <w:pPr>
              <w:pStyle w:val="BodyText"/>
              <w:numPr>
                <w:ilvl w:val="0"/>
                <w:numId w:val="2"/>
              </w:numPr>
              <w:rPr>
                <w:rFonts w:ascii="Arial" w:hAnsi="Arial" w:cs="Arial"/>
                <w:color w:val="17365D"/>
                <w:sz w:val="20"/>
              </w:rPr>
            </w:pPr>
            <w:r>
              <w:rPr>
                <w:rFonts w:ascii="Arial" w:hAnsi="Arial" w:cs="Arial"/>
                <w:b/>
                <w:color w:val="17365D"/>
                <w:sz w:val="20"/>
              </w:rPr>
              <w:t>Reference to QMRF</w:t>
            </w:r>
            <w:r>
              <w:rPr>
                <w:rFonts w:ascii="Arial" w:hAnsi="Arial" w:cs="Arial"/>
                <w:color w:val="17365D"/>
                <w:sz w:val="20"/>
              </w:rPr>
              <w:t xml:space="preserve">: </w:t>
            </w:r>
            <w:r>
              <w:rPr>
                <w:rFonts w:ascii="Arial" w:hAnsi="Arial" w:cs="Arial"/>
                <w:i/>
                <w:color w:val="17365D"/>
                <w:sz w:val="20"/>
              </w:rPr>
              <w:t>Provide relevant, information about the QMRF that stores information about the model used to make the prediction. Possible useful pieces of information are: availability, source, reference number (if any) of the QMRF. Examples: “The corresponding QMRF named BIOWIN 1 for Biodegradation has been downloaded from the JRC QSAR model Database”; “The corresponding QMRF named ‘TOPKAT Skin Irritation Acyclics (Acids, amines, esters) MOD v SEV Model’ has been newly compiled.</w:t>
            </w:r>
          </w:p>
          <w:p w14:paraId="31A7B27D" w14:textId="77777777" w:rsidR="003D52AD" w:rsidRPr="0027755C" w:rsidRDefault="003D52AD" w:rsidP="003D52AD">
            <w:pPr>
              <w:pStyle w:val="BodyText"/>
              <w:numPr>
                <w:ilvl w:val="0"/>
                <w:numId w:val="2"/>
              </w:numPr>
              <w:rPr>
                <w:rFonts w:ascii="Arial" w:hAnsi="Arial" w:cs="Arial"/>
                <w:color w:val="17365D"/>
                <w:sz w:val="20"/>
              </w:rPr>
            </w:pPr>
            <w:r>
              <w:rPr>
                <w:rFonts w:ascii="Arial" w:hAnsi="Arial" w:cs="Arial"/>
                <w:b/>
                <w:color w:val="17365D"/>
                <w:sz w:val="20"/>
              </w:rPr>
              <w:t>Predicted value (model result)</w:t>
            </w:r>
            <w:r>
              <w:rPr>
                <w:rFonts w:ascii="Arial" w:hAnsi="Arial" w:cs="Arial"/>
                <w:color w:val="17365D"/>
                <w:sz w:val="20"/>
              </w:rPr>
              <w:t xml:space="preserve">: </w:t>
            </w:r>
            <w:r>
              <w:rPr>
                <w:rFonts w:ascii="Arial" w:hAnsi="Arial" w:cs="Arial"/>
                <w:i/>
                <w:color w:val="17365D"/>
                <w:sz w:val="20"/>
              </w:rPr>
              <w:t>Report the predicted value (including units) obtained from the application of the model to the query chemical. For an expert system such as Derek for Windows, report the alert triggered together with the reasoning. Example: “aromatic amine – mutagenicity plausible”.</w:t>
            </w:r>
          </w:p>
          <w:p w14:paraId="097745FF" w14:textId="77777777" w:rsidR="003D52AD" w:rsidRPr="0027755C" w:rsidRDefault="003D52AD" w:rsidP="003D52AD">
            <w:pPr>
              <w:pStyle w:val="BodyText"/>
              <w:numPr>
                <w:ilvl w:val="0"/>
                <w:numId w:val="2"/>
              </w:numPr>
              <w:rPr>
                <w:rFonts w:ascii="Arial" w:hAnsi="Arial" w:cs="Arial"/>
                <w:color w:val="17365D"/>
                <w:sz w:val="20"/>
              </w:rPr>
            </w:pPr>
            <w:r>
              <w:rPr>
                <w:rFonts w:ascii="Arial" w:hAnsi="Arial" w:cs="Arial"/>
                <w:b/>
                <w:color w:val="17365D"/>
                <w:sz w:val="20"/>
              </w:rPr>
              <w:t>Predicted value (comments):</w:t>
            </w:r>
            <w:r>
              <w:rPr>
                <w:rFonts w:ascii="Arial" w:hAnsi="Arial" w:cs="Arial"/>
                <w:color w:val="17365D"/>
                <w:sz w:val="20"/>
              </w:rPr>
              <w:t xml:space="preserve"> </w:t>
            </w:r>
            <w:r>
              <w:rPr>
                <w:rFonts w:ascii="Arial" w:hAnsi="Arial" w:cs="Arial"/>
                <w:i/>
                <w:color w:val="17365D"/>
                <w:sz w:val="20"/>
              </w:rPr>
              <w:t>If the result is qualitative (e.g. yes/ no) or semi-quantitative (e.g. Low/ medium/ high), explain the cut-off values that were used as a basis for classification. In reporting the predicted value, pay attention to the transformations (e.g. if the prediction is made in log units, apply anti-logarithm function).</w:t>
            </w:r>
          </w:p>
          <w:p w14:paraId="3FC50048" w14:textId="77777777" w:rsidR="003D52AD" w:rsidRPr="0027755C" w:rsidRDefault="003D52AD" w:rsidP="003D52AD">
            <w:pPr>
              <w:pStyle w:val="BodyText"/>
              <w:numPr>
                <w:ilvl w:val="0"/>
                <w:numId w:val="2"/>
              </w:numPr>
              <w:rPr>
                <w:rFonts w:ascii="Arial" w:hAnsi="Arial" w:cs="Arial"/>
                <w:color w:val="17365D"/>
                <w:sz w:val="20"/>
              </w:rPr>
            </w:pPr>
            <w:r>
              <w:rPr>
                <w:rFonts w:ascii="Arial" w:hAnsi="Arial" w:cs="Arial"/>
                <w:b/>
                <w:color w:val="17365D"/>
                <w:sz w:val="20"/>
              </w:rPr>
              <w:t>Input for prediction</w:t>
            </w:r>
            <w:r>
              <w:rPr>
                <w:rFonts w:ascii="Arial" w:hAnsi="Arial" w:cs="Arial"/>
                <w:color w:val="17365D"/>
                <w:sz w:val="20"/>
              </w:rPr>
              <w:t xml:space="preserve">: </w:t>
            </w:r>
            <w:r w:rsidR="009D52D1">
              <w:rPr>
                <w:rFonts w:ascii="Arial" w:hAnsi="Arial" w:cs="Arial"/>
                <w:i/>
                <w:color w:val="17365D"/>
                <w:sz w:val="20"/>
              </w:rPr>
              <w:t>Specify</w:t>
            </w:r>
            <w:r>
              <w:rPr>
                <w:rFonts w:ascii="Arial" w:hAnsi="Arial" w:cs="Arial"/>
                <w:i/>
                <w:color w:val="17365D"/>
                <w:sz w:val="20"/>
              </w:rPr>
              <w:t xml:space="preserve"> what kind of input was used to generate the prediction (SMILES, mol file, graphical interface etc). Please provide the structure code used to generate the prediction (unless already provided in section 1.5).</w:t>
            </w:r>
          </w:p>
          <w:p w14:paraId="03A8B04A" w14:textId="77777777" w:rsidR="003D52AD" w:rsidRPr="0027755C" w:rsidRDefault="003D52AD" w:rsidP="003D52AD">
            <w:pPr>
              <w:pStyle w:val="BodyText"/>
              <w:numPr>
                <w:ilvl w:val="0"/>
                <w:numId w:val="2"/>
              </w:numPr>
              <w:rPr>
                <w:rFonts w:ascii="Arial" w:hAnsi="Arial" w:cs="Arial"/>
                <w:color w:val="17365D"/>
                <w:sz w:val="20"/>
              </w:rPr>
            </w:pPr>
            <w:r>
              <w:rPr>
                <w:rFonts w:ascii="Arial" w:hAnsi="Arial" w:cs="Arial"/>
                <w:b/>
                <w:color w:val="17365D"/>
                <w:sz w:val="20"/>
              </w:rPr>
              <w:lastRenderedPageBreak/>
              <w:t>Descriptor values</w:t>
            </w:r>
            <w:r>
              <w:rPr>
                <w:rFonts w:ascii="Arial" w:hAnsi="Arial" w:cs="Arial"/>
                <w:color w:val="17365D"/>
                <w:sz w:val="20"/>
              </w:rPr>
              <w:t xml:space="preserve">: </w:t>
            </w:r>
            <w:r>
              <w:rPr>
                <w:rFonts w:ascii="Arial" w:hAnsi="Arial" w:cs="Arial"/>
                <w:i/>
                <w:color w:val="17365D"/>
                <w:sz w:val="20"/>
              </w:rPr>
              <w:t>Where appropriate, report the values (experimental or calculated data) for numerical descriptors and indicate which values were used for making the prediction.</w:t>
            </w:r>
          </w:p>
        </w:tc>
      </w:tr>
      <w:tr w:rsidR="003D52AD" w:rsidRPr="0027755C" w14:paraId="38628209" w14:textId="77777777" w:rsidTr="004A7AEA">
        <w:tc>
          <w:tcPr>
            <w:tcW w:w="817" w:type="dxa"/>
          </w:tcPr>
          <w:p w14:paraId="31AD6929" w14:textId="77777777" w:rsidR="003D52AD" w:rsidRPr="0027755C" w:rsidRDefault="003D52AD" w:rsidP="004A7AEA">
            <w:pPr>
              <w:pStyle w:val="BodyText"/>
              <w:rPr>
                <w:rFonts w:ascii="Arial" w:hAnsi="Arial" w:cs="Arial"/>
                <w:color w:val="17365D"/>
                <w:sz w:val="20"/>
              </w:rPr>
            </w:pPr>
            <w:r>
              <w:rPr>
                <w:rFonts w:ascii="Arial" w:hAnsi="Arial" w:cs="Arial"/>
                <w:color w:val="17365D"/>
                <w:sz w:val="20"/>
              </w:rPr>
              <w:lastRenderedPageBreak/>
              <w:t>3.3</w:t>
            </w:r>
          </w:p>
        </w:tc>
        <w:tc>
          <w:tcPr>
            <w:tcW w:w="7705" w:type="dxa"/>
          </w:tcPr>
          <w:p w14:paraId="64A808E8" w14:textId="77777777" w:rsidR="003D52AD" w:rsidRPr="0027755C" w:rsidRDefault="003D52AD" w:rsidP="004A7AEA">
            <w:pPr>
              <w:pStyle w:val="BodyText"/>
              <w:rPr>
                <w:rFonts w:ascii="Arial" w:hAnsi="Arial" w:cs="Arial"/>
                <w:b/>
                <w:color w:val="17365D"/>
                <w:sz w:val="20"/>
              </w:rPr>
            </w:pPr>
            <w:r>
              <w:rPr>
                <w:rFonts w:ascii="Arial" w:hAnsi="Arial" w:cs="Arial"/>
                <w:b/>
                <w:color w:val="17365D"/>
                <w:sz w:val="20"/>
              </w:rPr>
              <w:t>Applicability domain (OECD principle 3)</w:t>
            </w:r>
          </w:p>
          <w:p w14:paraId="1D6AA345" w14:textId="77777777" w:rsidR="003D52AD" w:rsidRPr="0027755C" w:rsidRDefault="003D52AD" w:rsidP="003D52AD">
            <w:pPr>
              <w:pStyle w:val="BodyText"/>
              <w:numPr>
                <w:ilvl w:val="0"/>
                <w:numId w:val="3"/>
              </w:numPr>
              <w:rPr>
                <w:rFonts w:ascii="Arial" w:hAnsi="Arial" w:cs="Arial"/>
                <w:color w:val="17365D"/>
                <w:sz w:val="20"/>
              </w:rPr>
            </w:pPr>
            <w:r>
              <w:rPr>
                <w:rFonts w:ascii="Arial" w:hAnsi="Arial" w:cs="Arial"/>
                <w:b/>
                <w:color w:val="17365D"/>
                <w:sz w:val="20"/>
              </w:rPr>
              <w:t>Domains</w:t>
            </w:r>
            <w:r>
              <w:rPr>
                <w:rFonts w:ascii="Arial" w:hAnsi="Arial" w:cs="Arial"/>
                <w:color w:val="17365D"/>
                <w:sz w:val="20"/>
              </w:rPr>
              <w:t xml:space="preserve">: </w:t>
            </w:r>
            <w:r>
              <w:rPr>
                <w:rFonts w:ascii="Arial" w:hAnsi="Arial" w:cs="Arial"/>
                <w:i/>
                <w:color w:val="17365D"/>
                <w:sz w:val="20"/>
              </w:rPr>
              <w:t>Discuss whether the query chemical falls in the applicability domain of the model as defined in the QMRF (Section 5 of the QMRF, defining the applicability domain – OECD principle 3). If additional software/ methods were used to assess the applicability domain then they should also be documented in this section. Include a discussion about:</w:t>
            </w:r>
          </w:p>
          <w:p w14:paraId="1F0652A1" w14:textId="77777777" w:rsidR="003D52AD" w:rsidRPr="0027755C" w:rsidRDefault="003D52AD" w:rsidP="003D52AD">
            <w:pPr>
              <w:pStyle w:val="BodyText"/>
              <w:numPr>
                <w:ilvl w:val="2"/>
                <w:numId w:val="4"/>
              </w:numPr>
              <w:rPr>
                <w:rFonts w:ascii="Arial" w:hAnsi="Arial" w:cs="Arial"/>
                <w:i/>
                <w:color w:val="17365D"/>
                <w:sz w:val="20"/>
              </w:rPr>
            </w:pPr>
            <w:r>
              <w:rPr>
                <w:rFonts w:ascii="Arial" w:hAnsi="Arial" w:cs="Arial"/>
                <w:i/>
                <w:color w:val="17365D"/>
                <w:sz w:val="20"/>
              </w:rPr>
              <w:t>descriptor domain</w:t>
            </w:r>
          </w:p>
          <w:p w14:paraId="509CA5AE" w14:textId="77777777" w:rsidR="003D52AD" w:rsidRPr="0027755C" w:rsidRDefault="009D52D1" w:rsidP="003D52AD">
            <w:pPr>
              <w:pStyle w:val="BodyText"/>
              <w:numPr>
                <w:ilvl w:val="2"/>
                <w:numId w:val="4"/>
              </w:numPr>
              <w:rPr>
                <w:rFonts w:ascii="Arial" w:hAnsi="Arial" w:cs="Arial"/>
                <w:i/>
                <w:color w:val="17365D"/>
                <w:sz w:val="20"/>
              </w:rPr>
            </w:pPr>
            <w:r>
              <w:rPr>
                <w:rFonts w:ascii="Arial" w:hAnsi="Arial" w:cs="Arial"/>
                <w:i/>
                <w:color w:val="17365D"/>
                <w:sz w:val="20"/>
              </w:rPr>
              <w:t>S</w:t>
            </w:r>
            <w:r w:rsidR="003D52AD">
              <w:rPr>
                <w:rFonts w:ascii="Arial" w:hAnsi="Arial" w:cs="Arial"/>
                <w:i/>
                <w:color w:val="17365D"/>
                <w:sz w:val="20"/>
              </w:rPr>
              <w:t xml:space="preserve">tructural fragment domain (e.g. discuss whether the </w:t>
            </w:r>
            <w:r>
              <w:rPr>
                <w:rFonts w:ascii="Arial" w:hAnsi="Arial" w:cs="Arial"/>
                <w:i/>
                <w:color w:val="17365D"/>
                <w:sz w:val="20"/>
              </w:rPr>
              <w:t>chemical</w:t>
            </w:r>
            <w:r w:rsidR="003D52AD">
              <w:rPr>
                <w:rFonts w:ascii="Arial" w:hAnsi="Arial" w:cs="Arial"/>
                <w:i/>
                <w:color w:val="17365D"/>
                <w:sz w:val="20"/>
              </w:rPr>
              <w:t xml:space="preserve"> is known or considered to act according to the mechanism of action associated with the used model.</w:t>
            </w:r>
          </w:p>
          <w:p w14:paraId="248CF115" w14:textId="77777777" w:rsidR="003D52AD" w:rsidRPr="0027755C" w:rsidRDefault="003D52AD" w:rsidP="003D52AD">
            <w:pPr>
              <w:pStyle w:val="BodyText"/>
              <w:numPr>
                <w:ilvl w:val="2"/>
                <w:numId w:val="4"/>
              </w:numPr>
              <w:rPr>
                <w:rFonts w:ascii="Arial" w:hAnsi="Arial" w:cs="Arial"/>
                <w:i/>
                <w:color w:val="17365D"/>
                <w:sz w:val="20"/>
              </w:rPr>
            </w:pPr>
            <w:r>
              <w:rPr>
                <w:rFonts w:ascii="Arial" w:hAnsi="Arial" w:cs="Arial"/>
                <w:i/>
                <w:color w:val="17365D"/>
                <w:sz w:val="20"/>
              </w:rPr>
              <w:t xml:space="preserve">Mechanism domain (discuss whether the </w:t>
            </w:r>
            <w:r w:rsidR="009D52D1">
              <w:rPr>
                <w:rFonts w:ascii="Arial" w:hAnsi="Arial" w:cs="Arial"/>
                <w:i/>
                <w:color w:val="17365D"/>
                <w:sz w:val="20"/>
              </w:rPr>
              <w:t>chemical</w:t>
            </w:r>
            <w:r>
              <w:rPr>
                <w:rFonts w:ascii="Arial" w:hAnsi="Arial" w:cs="Arial"/>
                <w:i/>
                <w:color w:val="17365D"/>
                <w:sz w:val="20"/>
              </w:rPr>
              <w:t xml:space="preserve"> is known or considered to act according to the mechanism of action associated with the used model)</w:t>
            </w:r>
          </w:p>
          <w:p w14:paraId="4E09898C" w14:textId="77777777" w:rsidR="003D52AD" w:rsidRPr="0027755C" w:rsidRDefault="003D52AD" w:rsidP="003D52AD">
            <w:pPr>
              <w:pStyle w:val="BodyText"/>
              <w:numPr>
                <w:ilvl w:val="2"/>
                <w:numId w:val="4"/>
              </w:numPr>
              <w:rPr>
                <w:rFonts w:ascii="Arial" w:hAnsi="Arial" w:cs="Arial"/>
                <w:i/>
                <w:color w:val="17365D"/>
                <w:sz w:val="20"/>
              </w:rPr>
            </w:pPr>
            <w:r>
              <w:rPr>
                <w:rFonts w:ascii="Arial" w:hAnsi="Arial" w:cs="Arial"/>
                <w:i/>
                <w:color w:val="17365D"/>
                <w:sz w:val="20"/>
              </w:rPr>
              <w:t>Metabolic domain, if relevant</w:t>
            </w:r>
          </w:p>
          <w:p w14:paraId="5EEE8E4F" w14:textId="77777777" w:rsidR="003D52AD" w:rsidRPr="0027755C" w:rsidRDefault="003D52AD" w:rsidP="003D52AD">
            <w:pPr>
              <w:pStyle w:val="BodyText"/>
              <w:numPr>
                <w:ilvl w:val="1"/>
                <w:numId w:val="4"/>
              </w:numPr>
              <w:rPr>
                <w:rFonts w:ascii="Arial" w:hAnsi="Arial" w:cs="Arial"/>
                <w:color w:val="17365D"/>
                <w:sz w:val="20"/>
              </w:rPr>
            </w:pPr>
            <w:r>
              <w:rPr>
                <w:rFonts w:ascii="Arial" w:hAnsi="Arial" w:cs="Arial"/>
                <w:b/>
                <w:color w:val="17365D"/>
                <w:sz w:val="20"/>
              </w:rPr>
              <w:t>Structural analogues</w:t>
            </w:r>
            <w:r>
              <w:rPr>
                <w:rFonts w:ascii="Arial" w:hAnsi="Arial" w:cs="Arial"/>
                <w:color w:val="17365D"/>
                <w:sz w:val="20"/>
              </w:rPr>
              <w:t xml:space="preserve">: </w:t>
            </w:r>
            <w:r>
              <w:rPr>
                <w:rFonts w:ascii="Arial" w:hAnsi="Arial" w:cs="Arial"/>
                <w:i/>
                <w:color w:val="17365D"/>
                <w:sz w:val="20"/>
              </w:rPr>
              <w:t>List the structural analogues that are present in the training or test sets, or accessible from other sources (in this case you should explain how the structural analogue was retrieved and why they are considered analogues). For each analogue report the CAS number, the structural formula, the SMILES code, and the source (e.g. training set, test</w:t>
            </w:r>
            <w:r>
              <w:rPr>
                <w:rFonts w:ascii="Arial" w:hAnsi="Arial" w:cs="Arial"/>
                <w:color w:val="17365D"/>
                <w:sz w:val="20"/>
              </w:rPr>
              <w:t xml:space="preserve"> </w:t>
            </w:r>
            <w:r>
              <w:rPr>
                <w:rFonts w:ascii="Arial" w:hAnsi="Arial" w:cs="Arial"/>
                <w:i/>
                <w:color w:val="17365D"/>
                <w:sz w:val="20"/>
              </w:rPr>
              <w:t>set or other source). For an expert system (like Derek for Windows or TOPKAT), the example compounds or structurally related analogues with their experimental data should be provided.</w:t>
            </w:r>
          </w:p>
          <w:p w14:paraId="00D64D5C" w14:textId="77777777" w:rsidR="003D52AD" w:rsidRPr="0027755C" w:rsidRDefault="003D52AD" w:rsidP="003D52AD">
            <w:pPr>
              <w:pStyle w:val="BodyText"/>
              <w:numPr>
                <w:ilvl w:val="1"/>
                <w:numId w:val="4"/>
              </w:numPr>
              <w:rPr>
                <w:rFonts w:ascii="Arial" w:hAnsi="Arial" w:cs="Arial"/>
                <w:color w:val="17365D"/>
                <w:sz w:val="20"/>
              </w:rPr>
            </w:pPr>
            <w:r>
              <w:rPr>
                <w:rFonts w:ascii="Arial" w:hAnsi="Arial" w:cs="Arial"/>
                <w:b/>
                <w:color w:val="17365D"/>
                <w:sz w:val="20"/>
              </w:rPr>
              <w:t>Considerations</w:t>
            </w:r>
            <w:r>
              <w:rPr>
                <w:rFonts w:ascii="Arial" w:hAnsi="Arial" w:cs="Arial"/>
                <w:color w:val="17365D"/>
                <w:sz w:val="20"/>
              </w:rPr>
              <w:t xml:space="preserve"> </w:t>
            </w:r>
            <w:r>
              <w:rPr>
                <w:rFonts w:ascii="Arial" w:hAnsi="Arial" w:cs="Arial"/>
                <w:i/>
                <w:color w:val="17365D"/>
                <w:sz w:val="20"/>
              </w:rPr>
              <w:t>on the structural analogues: Discuss how predicted and experimental data for analogues support the prediction of the chemical under consideration.</w:t>
            </w:r>
          </w:p>
        </w:tc>
      </w:tr>
      <w:tr w:rsidR="003D52AD" w:rsidRPr="0027755C" w14:paraId="1FC3AC86" w14:textId="77777777" w:rsidTr="004A7AEA">
        <w:tc>
          <w:tcPr>
            <w:tcW w:w="817" w:type="dxa"/>
          </w:tcPr>
          <w:p w14:paraId="36237547" w14:textId="77777777" w:rsidR="003D52AD" w:rsidRPr="0027755C" w:rsidRDefault="003D52AD" w:rsidP="004A7AEA">
            <w:pPr>
              <w:pStyle w:val="BodyText"/>
              <w:rPr>
                <w:rFonts w:ascii="Arial" w:hAnsi="Arial" w:cs="Arial"/>
                <w:color w:val="17365D"/>
                <w:sz w:val="20"/>
              </w:rPr>
            </w:pPr>
            <w:r>
              <w:rPr>
                <w:rFonts w:ascii="Arial" w:hAnsi="Arial" w:cs="Arial"/>
                <w:color w:val="17365D"/>
                <w:sz w:val="20"/>
              </w:rPr>
              <w:t>3.4</w:t>
            </w:r>
          </w:p>
        </w:tc>
        <w:tc>
          <w:tcPr>
            <w:tcW w:w="7705" w:type="dxa"/>
          </w:tcPr>
          <w:p w14:paraId="0956FA37" w14:textId="77777777" w:rsidR="003D52AD" w:rsidRPr="0027755C" w:rsidRDefault="003D52AD" w:rsidP="004A7AEA">
            <w:pPr>
              <w:pStyle w:val="BodyText"/>
              <w:rPr>
                <w:rFonts w:ascii="Arial" w:hAnsi="Arial" w:cs="Arial"/>
                <w:b/>
                <w:color w:val="17365D"/>
                <w:sz w:val="20"/>
              </w:rPr>
            </w:pPr>
            <w:r>
              <w:rPr>
                <w:rFonts w:ascii="Arial" w:hAnsi="Arial" w:cs="Arial"/>
                <w:b/>
                <w:color w:val="17365D"/>
                <w:sz w:val="20"/>
              </w:rPr>
              <w:t>The uncertainty of the prediction (OECD principle 4)</w:t>
            </w:r>
          </w:p>
          <w:p w14:paraId="68C9C627" w14:textId="77777777" w:rsidR="003D52AD" w:rsidRPr="0027755C" w:rsidRDefault="003D52AD" w:rsidP="004A7AEA">
            <w:pPr>
              <w:pStyle w:val="BodyText"/>
              <w:rPr>
                <w:rFonts w:ascii="Arial" w:hAnsi="Arial" w:cs="Arial"/>
                <w:i/>
                <w:color w:val="17365D"/>
                <w:sz w:val="20"/>
              </w:rPr>
            </w:pPr>
            <w:r>
              <w:rPr>
                <w:rFonts w:ascii="Arial" w:hAnsi="Arial" w:cs="Arial"/>
                <w:i/>
                <w:color w:val="17365D"/>
                <w:sz w:val="20"/>
              </w:rPr>
              <w:t>If possible, comment on the uncertainty of the prediction for this chemical, taking into account relevant information (e.g. variability of the experimental results).</w:t>
            </w:r>
          </w:p>
        </w:tc>
      </w:tr>
      <w:tr w:rsidR="003D52AD" w:rsidRPr="0027755C" w14:paraId="48973CF4" w14:textId="77777777" w:rsidTr="004A7AEA">
        <w:tc>
          <w:tcPr>
            <w:tcW w:w="817" w:type="dxa"/>
          </w:tcPr>
          <w:p w14:paraId="30BE48CD" w14:textId="77777777" w:rsidR="003D52AD" w:rsidRPr="0027755C" w:rsidRDefault="003D52AD" w:rsidP="004A7AEA">
            <w:pPr>
              <w:pStyle w:val="BodyText"/>
              <w:rPr>
                <w:rFonts w:ascii="Arial" w:hAnsi="Arial" w:cs="Arial"/>
                <w:color w:val="17365D"/>
                <w:sz w:val="20"/>
              </w:rPr>
            </w:pPr>
            <w:r>
              <w:rPr>
                <w:rFonts w:ascii="Arial" w:hAnsi="Arial" w:cs="Arial"/>
                <w:color w:val="17365D"/>
                <w:sz w:val="20"/>
              </w:rPr>
              <w:t>3.5</w:t>
            </w:r>
          </w:p>
        </w:tc>
        <w:tc>
          <w:tcPr>
            <w:tcW w:w="7705" w:type="dxa"/>
          </w:tcPr>
          <w:p w14:paraId="0EFBBC30" w14:textId="77777777" w:rsidR="003D52AD" w:rsidRPr="0027755C" w:rsidRDefault="003D52AD" w:rsidP="004A7AEA">
            <w:pPr>
              <w:pStyle w:val="BodyText"/>
              <w:rPr>
                <w:rFonts w:ascii="Arial" w:hAnsi="Arial" w:cs="Arial"/>
                <w:b/>
                <w:color w:val="17365D"/>
                <w:sz w:val="20"/>
              </w:rPr>
            </w:pPr>
            <w:r>
              <w:rPr>
                <w:rFonts w:ascii="Arial" w:hAnsi="Arial" w:cs="Arial"/>
                <w:b/>
                <w:color w:val="17365D"/>
                <w:sz w:val="20"/>
              </w:rPr>
              <w:t>The chemical and biological mechanisms according to the model underpinning the predicted result (OECD principle 5).</w:t>
            </w:r>
          </w:p>
          <w:p w14:paraId="6A6F3D80" w14:textId="77777777" w:rsidR="003D52AD" w:rsidRPr="0027755C" w:rsidRDefault="003D52AD" w:rsidP="004A7AEA">
            <w:pPr>
              <w:pStyle w:val="BodyText"/>
              <w:rPr>
                <w:rFonts w:ascii="Arial" w:hAnsi="Arial" w:cs="Arial"/>
                <w:i/>
                <w:color w:val="17365D"/>
              </w:rPr>
            </w:pPr>
            <w:r>
              <w:rPr>
                <w:rFonts w:ascii="Arial" w:hAnsi="Arial" w:cs="Arial"/>
                <w:i/>
                <w:color w:val="17365D"/>
                <w:sz w:val="20"/>
              </w:rPr>
              <w:t>Discuss the mechanistic interpretation of the model predictions for this specific chemical. For an expert system based on structural alerts (e.g. Derek for Windows, Oncologic</w:t>
            </w:r>
            <w:r w:rsidRPr="003D52AD">
              <w:rPr>
                <w:rFonts w:ascii="Arial" w:hAnsi="Arial" w:cs="Arial"/>
                <w:i/>
                <w:color w:val="17365D"/>
                <w:sz w:val="20"/>
                <w:vertAlign w:val="superscript"/>
              </w:rPr>
              <w:t>TM</w:t>
            </w:r>
            <w:r>
              <w:rPr>
                <w:rFonts w:ascii="Arial" w:hAnsi="Arial" w:cs="Arial"/>
                <w:i/>
                <w:color w:val="17365D"/>
                <w:sz w:val="20"/>
              </w:rPr>
              <w:t>) the rationale for the structural alert should be provided.</w:t>
            </w:r>
          </w:p>
        </w:tc>
      </w:tr>
      <w:tr w:rsidR="00E24C9D" w:rsidRPr="0027755C" w14:paraId="3B82A23C" w14:textId="77777777" w:rsidTr="00BD276F">
        <w:tc>
          <w:tcPr>
            <w:tcW w:w="8522" w:type="dxa"/>
            <w:gridSpan w:val="2"/>
          </w:tcPr>
          <w:p w14:paraId="6D0A343B" w14:textId="77777777" w:rsidR="00E24C9D" w:rsidRPr="00E24C9D" w:rsidRDefault="00E24C9D" w:rsidP="004A7AEA">
            <w:pPr>
              <w:pStyle w:val="BodyText"/>
              <w:rPr>
                <w:rFonts w:ascii="Arial" w:hAnsi="Arial" w:cs="Arial"/>
                <w:b/>
                <w:i/>
                <w:color w:val="17365D"/>
                <w:sz w:val="20"/>
              </w:rPr>
            </w:pPr>
            <w:r w:rsidRPr="00E24C9D">
              <w:rPr>
                <w:rFonts w:ascii="Arial" w:hAnsi="Arial" w:cs="Arial"/>
                <w:b/>
                <w:i/>
                <w:color w:val="17365D"/>
                <w:sz w:val="20"/>
              </w:rPr>
              <w:t>FOLLOWING SECTIONS TO BE FILLED IN BY REGULATOR ONLY</w:t>
            </w:r>
          </w:p>
        </w:tc>
      </w:tr>
      <w:tr w:rsidR="003D52AD" w:rsidRPr="0027755C" w14:paraId="1670E1AF" w14:textId="77777777" w:rsidTr="004A7AEA">
        <w:tc>
          <w:tcPr>
            <w:tcW w:w="817" w:type="dxa"/>
          </w:tcPr>
          <w:p w14:paraId="1D96B9BB" w14:textId="77777777" w:rsidR="003D52AD" w:rsidRPr="0027755C" w:rsidRDefault="003D52AD" w:rsidP="004A7AEA">
            <w:pPr>
              <w:pStyle w:val="BodyText"/>
              <w:rPr>
                <w:rFonts w:ascii="Arial" w:hAnsi="Arial" w:cs="Arial"/>
                <w:color w:val="17365D"/>
                <w:sz w:val="20"/>
              </w:rPr>
            </w:pPr>
            <w:r>
              <w:rPr>
                <w:rFonts w:ascii="Arial" w:hAnsi="Arial" w:cs="Arial"/>
                <w:color w:val="17365D"/>
                <w:sz w:val="20"/>
              </w:rPr>
              <w:t>4.</w:t>
            </w:r>
          </w:p>
        </w:tc>
        <w:tc>
          <w:tcPr>
            <w:tcW w:w="7705" w:type="dxa"/>
          </w:tcPr>
          <w:p w14:paraId="3A5FFDEC" w14:textId="77777777" w:rsidR="003D52AD" w:rsidRPr="0027755C" w:rsidRDefault="003D52AD" w:rsidP="004A7AEA">
            <w:pPr>
              <w:pStyle w:val="BodyText"/>
              <w:rPr>
                <w:rFonts w:ascii="Arial" w:hAnsi="Arial" w:cs="Arial"/>
                <w:color w:val="17365D"/>
                <w:sz w:val="20"/>
              </w:rPr>
            </w:pPr>
            <w:r>
              <w:rPr>
                <w:rFonts w:ascii="Arial" w:hAnsi="Arial" w:cs="Arial"/>
                <w:b/>
                <w:color w:val="17365D"/>
                <w:sz w:val="20"/>
              </w:rPr>
              <w:t>Adequacy</w:t>
            </w:r>
            <w:r>
              <w:rPr>
                <w:rFonts w:ascii="Arial" w:hAnsi="Arial" w:cs="Arial"/>
                <w:color w:val="17365D"/>
                <w:sz w:val="20"/>
              </w:rPr>
              <w:t xml:space="preserve"> (optional</w:t>
            </w:r>
            <w:r w:rsidRPr="0027755C">
              <w:rPr>
                <w:rFonts w:ascii="Arial" w:hAnsi="Arial" w:cs="Arial"/>
                <w:color w:val="17365D"/>
                <w:sz w:val="20"/>
              </w:rPr>
              <w:t xml:space="preserve"> in other cases of QSAR but not for regulator purposes</w:t>
            </w:r>
            <w:r>
              <w:rPr>
                <w:rFonts w:ascii="Arial" w:hAnsi="Arial" w:cs="Arial"/>
                <w:color w:val="17365D"/>
                <w:sz w:val="20"/>
              </w:rPr>
              <w:t>)</w:t>
            </w:r>
          </w:p>
          <w:p w14:paraId="0F9D090D" w14:textId="77777777" w:rsidR="003D52AD" w:rsidRPr="0027755C" w:rsidRDefault="003D52AD" w:rsidP="004A7AEA">
            <w:pPr>
              <w:pStyle w:val="BodyText"/>
              <w:rPr>
                <w:rFonts w:ascii="Arial" w:hAnsi="Arial" w:cs="Arial"/>
                <w:i/>
                <w:color w:val="17365D"/>
                <w:sz w:val="20"/>
              </w:rPr>
            </w:pPr>
            <w:r>
              <w:rPr>
                <w:rFonts w:ascii="Arial" w:hAnsi="Arial" w:cs="Arial"/>
                <w:i/>
                <w:color w:val="17365D"/>
                <w:sz w:val="20"/>
              </w:rPr>
              <w:t>The information provided in this section might be useful, depending on the reporting needs and formats of the regulatory framework of interest. This information aims to facilitate considerations about the adequacy of the (Q)SAR prediction (result). A (Q)SAR prediction may or may not be considered adequate (“fit for purpose”) depending on whether the prediction is sufficiently reliable and relevant in relation to the particular regulatory purpose. The adequacy of the prediction also depends on the availability of the other information, and is determined in a weight-of-evidence assessment.</w:t>
            </w:r>
          </w:p>
        </w:tc>
      </w:tr>
      <w:tr w:rsidR="003D52AD" w:rsidRPr="0027755C" w14:paraId="1A4EE1D9" w14:textId="77777777" w:rsidTr="004A7AEA">
        <w:tc>
          <w:tcPr>
            <w:tcW w:w="817" w:type="dxa"/>
          </w:tcPr>
          <w:p w14:paraId="038EC5A1" w14:textId="77777777" w:rsidR="003D52AD" w:rsidRPr="0027755C" w:rsidRDefault="003D52AD" w:rsidP="004A7AEA">
            <w:pPr>
              <w:pStyle w:val="BodyText"/>
              <w:rPr>
                <w:rFonts w:ascii="Arial" w:hAnsi="Arial" w:cs="Arial"/>
                <w:color w:val="17365D"/>
                <w:sz w:val="20"/>
              </w:rPr>
            </w:pPr>
            <w:r>
              <w:rPr>
                <w:rFonts w:ascii="Arial" w:hAnsi="Arial" w:cs="Arial"/>
                <w:color w:val="17365D"/>
                <w:sz w:val="20"/>
              </w:rPr>
              <w:t>4.1</w:t>
            </w:r>
          </w:p>
        </w:tc>
        <w:tc>
          <w:tcPr>
            <w:tcW w:w="7705" w:type="dxa"/>
          </w:tcPr>
          <w:p w14:paraId="174056CE" w14:textId="77777777" w:rsidR="003D52AD" w:rsidRPr="0027755C" w:rsidRDefault="003D52AD" w:rsidP="004A7AEA">
            <w:pPr>
              <w:pStyle w:val="BodyText"/>
              <w:rPr>
                <w:rFonts w:ascii="Arial" w:hAnsi="Arial" w:cs="Arial"/>
                <w:color w:val="17365D"/>
                <w:sz w:val="20"/>
              </w:rPr>
            </w:pPr>
            <w:r>
              <w:rPr>
                <w:rFonts w:ascii="Arial" w:hAnsi="Arial" w:cs="Arial"/>
                <w:b/>
                <w:color w:val="17365D"/>
                <w:sz w:val="20"/>
              </w:rPr>
              <w:t>Regulatory purpose</w:t>
            </w:r>
            <w:r>
              <w:rPr>
                <w:rFonts w:ascii="Arial" w:hAnsi="Arial" w:cs="Arial"/>
                <w:color w:val="17365D"/>
                <w:sz w:val="20"/>
              </w:rPr>
              <w:t xml:space="preserve">: </w:t>
            </w:r>
            <w:r>
              <w:rPr>
                <w:rFonts w:ascii="Arial" w:hAnsi="Arial" w:cs="Arial"/>
                <w:i/>
                <w:color w:val="17365D"/>
                <w:sz w:val="20"/>
              </w:rPr>
              <w:t>Explain the regulatory purpose for which the prediction described in section 3 is being used.</w:t>
            </w:r>
          </w:p>
        </w:tc>
      </w:tr>
      <w:tr w:rsidR="003D52AD" w:rsidRPr="0027755C" w14:paraId="62271C9C" w14:textId="77777777" w:rsidTr="004A7AEA">
        <w:tc>
          <w:tcPr>
            <w:tcW w:w="817" w:type="dxa"/>
          </w:tcPr>
          <w:p w14:paraId="5F3B0078" w14:textId="77777777" w:rsidR="003D52AD" w:rsidRPr="0027755C" w:rsidRDefault="003D52AD" w:rsidP="004A7AEA">
            <w:pPr>
              <w:pStyle w:val="BodyText"/>
              <w:rPr>
                <w:rFonts w:ascii="Arial" w:hAnsi="Arial" w:cs="Arial"/>
                <w:color w:val="17365D"/>
                <w:sz w:val="20"/>
              </w:rPr>
            </w:pPr>
            <w:r>
              <w:rPr>
                <w:rFonts w:ascii="Arial" w:hAnsi="Arial" w:cs="Arial"/>
                <w:color w:val="17365D"/>
                <w:sz w:val="20"/>
              </w:rPr>
              <w:lastRenderedPageBreak/>
              <w:t>4.2</w:t>
            </w:r>
          </w:p>
        </w:tc>
        <w:tc>
          <w:tcPr>
            <w:tcW w:w="7705" w:type="dxa"/>
          </w:tcPr>
          <w:p w14:paraId="758DF619" w14:textId="77777777" w:rsidR="003D52AD" w:rsidRPr="0027755C" w:rsidRDefault="003D52AD" w:rsidP="004A7AEA">
            <w:pPr>
              <w:pStyle w:val="BodyText"/>
              <w:tabs>
                <w:tab w:val="center" w:pos="4153"/>
                <w:tab w:val="right" w:pos="8306"/>
              </w:tabs>
              <w:rPr>
                <w:rFonts w:ascii="Arial" w:hAnsi="Arial" w:cs="Arial"/>
                <w:color w:val="17365D"/>
                <w:sz w:val="20"/>
              </w:rPr>
            </w:pPr>
            <w:r>
              <w:rPr>
                <w:rFonts w:ascii="Arial" w:hAnsi="Arial" w:cs="Arial"/>
                <w:b/>
                <w:color w:val="17365D"/>
                <w:sz w:val="20"/>
              </w:rPr>
              <w:t xml:space="preserve">Approach for regulatory </w:t>
            </w:r>
            <w:r w:rsidR="009D52D1">
              <w:rPr>
                <w:rFonts w:ascii="Arial" w:hAnsi="Arial" w:cs="Arial"/>
                <w:b/>
                <w:color w:val="17365D"/>
                <w:sz w:val="20"/>
              </w:rPr>
              <w:t>interpretation</w:t>
            </w:r>
            <w:r>
              <w:rPr>
                <w:rFonts w:ascii="Arial" w:hAnsi="Arial" w:cs="Arial"/>
                <w:b/>
                <w:color w:val="17365D"/>
                <w:sz w:val="20"/>
              </w:rPr>
              <w:t xml:space="preserve"> of the model result</w:t>
            </w:r>
            <w:r>
              <w:rPr>
                <w:rFonts w:ascii="Arial" w:hAnsi="Arial" w:cs="Arial"/>
                <w:color w:val="17365D"/>
                <w:sz w:val="20"/>
              </w:rPr>
              <w:t xml:space="preserve">: </w:t>
            </w:r>
            <w:r>
              <w:rPr>
                <w:rFonts w:ascii="Arial" w:hAnsi="Arial" w:cs="Arial"/>
                <w:i/>
                <w:color w:val="17365D"/>
                <w:sz w:val="20"/>
              </w:rPr>
              <w:t>Describe how the predicted result is going to be interpreted in the light of the specific regulatory purpose (e.g. by applying an algorithm or regulatory criteria). This may involve the need to convert the units of the dependent variable (e.g. from log molar units to mg/l). It may also involve the application of another algorithm, an assessment factor, or regulatory criteria, and the use or consideration of additional information in a weight-of-evidence assessment.</w:t>
            </w:r>
          </w:p>
        </w:tc>
      </w:tr>
      <w:tr w:rsidR="003D52AD" w:rsidRPr="0027755C" w14:paraId="1DDAD7FC" w14:textId="77777777" w:rsidTr="004A7AEA">
        <w:tc>
          <w:tcPr>
            <w:tcW w:w="817" w:type="dxa"/>
          </w:tcPr>
          <w:p w14:paraId="11816C82" w14:textId="77777777" w:rsidR="003D52AD" w:rsidRPr="0027755C" w:rsidRDefault="003D52AD" w:rsidP="004A7AEA">
            <w:pPr>
              <w:pStyle w:val="BodyText"/>
              <w:tabs>
                <w:tab w:val="center" w:pos="4153"/>
                <w:tab w:val="right" w:pos="8306"/>
              </w:tabs>
              <w:rPr>
                <w:rFonts w:ascii="Arial" w:hAnsi="Arial" w:cs="Arial"/>
                <w:color w:val="17365D"/>
                <w:sz w:val="20"/>
              </w:rPr>
            </w:pPr>
            <w:r>
              <w:rPr>
                <w:rFonts w:ascii="Arial" w:hAnsi="Arial" w:cs="Arial"/>
                <w:color w:val="17365D"/>
                <w:sz w:val="20"/>
              </w:rPr>
              <w:t>4.3</w:t>
            </w:r>
          </w:p>
        </w:tc>
        <w:tc>
          <w:tcPr>
            <w:tcW w:w="7705" w:type="dxa"/>
          </w:tcPr>
          <w:p w14:paraId="2D2C76EB" w14:textId="77777777" w:rsidR="003D52AD" w:rsidRPr="0027755C" w:rsidRDefault="003D52AD" w:rsidP="004A7AEA">
            <w:pPr>
              <w:pStyle w:val="BodyText"/>
              <w:tabs>
                <w:tab w:val="center" w:pos="4153"/>
                <w:tab w:val="right" w:pos="8306"/>
              </w:tabs>
              <w:rPr>
                <w:rFonts w:ascii="Arial" w:hAnsi="Arial" w:cs="Arial"/>
                <w:color w:val="17365D"/>
                <w:sz w:val="20"/>
              </w:rPr>
            </w:pPr>
            <w:r>
              <w:rPr>
                <w:rFonts w:ascii="Arial" w:hAnsi="Arial" w:cs="Arial"/>
                <w:b/>
                <w:color w:val="17365D"/>
                <w:sz w:val="20"/>
              </w:rPr>
              <w:t>Outcome</w:t>
            </w:r>
            <w:r>
              <w:rPr>
                <w:rFonts w:ascii="Arial" w:hAnsi="Arial" w:cs="Arial"/>
                <w:color w:val="17365D"/>
                <w:sz w:val="20"/>
              </w:rPr>
              <w:t xml:space="preserve">: </w:t>
            </w:r>
            <w:r>
              <w:rPr>
                <w:rFonts w:ascii="Arial" w:hAnsi="Arial" w:cs="Arial"/>
                <w:i/>
                <w:color w:val="17365D"/>
                <w:sz w:val="20"/>
              </w:rPr>
              <w:t>Report the interpretation of the model result in relation to the defined regulatory purpose.</w:t>
            </w:r>
          </w:p>
        </w:tc>
      </w:tr>
      <w:tr w:rsidR="003D52AD" w:rsidRPr="0027755C" w14:paraId="296EF8E0" w14:textId="77777777" w:rsidTr="004A7AEA">
        <w:tc>
          <w:tcPr>
            <w:tcW w:w="817" w:type="dxa"/>
          </w:tcPr>
          <w:p w14:paraId="6F9CA461" w14:textId="77777777" w:rsidR="003D52AD" w:rsidRPr="0027755C" w:rsidRDefault="003D52AD" w:rsidP="004A7AEA">
            <w:pPr>
              <w:pStyle w:val="BodyText"/>
              <w:tabs>
                <w:tab w:val="center" w:pos="4153"/>
                <w:tab w:val="right" w:pos="8306"/>
              </w:tabs>
              <w:rPr>
                <w:rFonts w:ascii="Arial" w:hAnsi="Arial" w:cs="Arial"/>
                <w:color w:val="17365D"/>
                <w:sz w:val="20"/>
              </w:rPr>
            </w:pPr>
            <w:r>
              <w:rPr>
                <w:rFonts w:ascii="Arial" w:hAnsi="Arial" w:cs="Arial"/>
                <w:color w:val="17365D"/>
                <w:sz w:val="20"/>
              </w:rPr>
              <w:t>4.4</w:t>
            </w:r>
          </w:p>
        </w:tc>
        <w:tc>
          <w:tcPr>
            <w:tcW w:w="7705" w:type="dxa"/>
          </w:tcPr>
          <w:p w14:paraId="675B022A" w14:textId="77777777" w:rsidR="003D52AD" w:rsidRPr="0027755C" w:rsidRDefault="003D52AD" w:rsidP="004A7AEA">
            <w:pPr>
              <w:pStyle w:val="BodyText"/>
              <w:tabs>
                <w:tab w:val="center" w:pos="4153"/>
                <w:tab w:val="right" w:pos="8306"/>
              </w:tabs>
              <w:rPr>
                <w:rFonts w:ascii="Arial" w:hAnsi="Arial" w:cs="Arial"/>
                <w:color w:val="17365D"/>
                <w:sz w:val="20"/>
              </w:rPr>
            </w:pPr>
            <w:r>
              <w:rPr>
                <w:rFonts w:ascii="Arial" w:hAnsi="Arial" w:cs="Arial"/>
                <w:b/>
                <w:color w:val="17365D"/>
                <w:sz w:val="20"/>
              </w:rPr>
              <w:t>Conclusion</w:t>
            </w:r>
            <w:r>
              <w:rPr>
                <w:rFonts w:ascii="Arial" w:hAnsi="Arial" w:cs="Arial"/>
                <w:color w:val="17365D"/>
                <w:sz w:val="20"/>
              </w:rPr>
              <w:t xml:space="preserve">: </w:t>
            </w:r>
            <w:r>
              <w:rPr>
                <w:rFonts w:ascii="Arial" w:hAnsi="Arial" w:cs="Arial"/>
                <w:i/>
                <w:color w:val="17365D"/>
                <w:sz w:val="20"/>
              </w:rPr>
              <w:t>Provide an assessment of whether the final result is considered adequate for a regulatory conclusion, or whether additional information is required (and, if so, what this additional information should be).</w:t>
            </w:r>
            <w:r w:rsidR="00266CC4">
              <w:rPr>
                <w:rFonts w:ascii="Arial" w:hAnsi="Arial" w:cs="Arial"/>
                <w:i/>
                <w:color w:val="17365D"/>
                <w:sz w:val="20"/>
              </w:rPr>
              <w:t xml:space="preserve"> </w:t>
            </w:r>
            <w:r w:rsidR="00266CC4" w:rsidRPr="00266CC4">
              <w:rPr>
                <w:rFonts w:ascii="Arial" w:hAnsi="Arial" w:cs="Arial"/>
                <w:color w:val="17365D"/>
                <w:sz w:val="20"/>
              </w:rPr>
              <w:t>Please add any additional supporting data at this point.</w:t>
            </w:r>
          </w:p>
        </w:tc>
      </w:tr>
    </w:tbl>
    <w:p w14:paraId="214E6745" w14:textId="77777777" w:rsidR="00292964" w:rsidRDefault="00607914"/>
    <w:sectPr w:rsidR="00292964" w:rsidSect="007675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522DB" w14:textId="77777777" w:rsidR="00607914" w:rsidRDefault="00607914" w:rsidP="00FA1CDE">
      <w:r>
        <w:separator/>
      </w:r>
    </w:p>
  </w:endnote>
  <w:endnote w:type="continuationSeparator" w:id="0">
    <w:p w14:paraId="51DA3158" w14:textId="77777777" w:rsidR="00607914" w:rsidRDefault="00607914" w:rsidP="00FA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3E42B" w14:textId="77777777" w:rsidR="00607914" w:rsidRDefault="00607914" w:rsidP="00FA1CDE">
      <w:r>
        <w:separator/>
      </w:r>
    </w:p>
  </w:footnote>
  <w:footnote w:type="continuationSeparator" w:id="0">
    <w:p w14:paraId="1154B2FD" w14:textId="77777777" w:rsidR="00607914" w:rsidRDefault="00607914" w:rsidP="00FA1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2367A"/>
    <w:multiLevelType w:val="hybridMultilevel"/>
    <w:tmpl w:val="18C6C4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C36345"/>
    <w:multiLevelType w:val="hybridMultilevel"/>
    <w:tmpl w:val="B2F274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5D1672"/>
    <w:multiLevelType w:val="hybridMultilevel"/>
    <w:tmpl w:val="2668B38E"/>
    <w:lvl w:ilvl="0" w:tplc="FDB81356">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E5407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AD"/>
    <w:rsid w:val="00266CC4"/>
    <w:rsid w:val="003D52AD"/>
    <w:rsid w:val="00561760"/>
    <w:rsid w:val="00607914"/>
    <w:rsid w:val="00753B0B"/>
    <w:rsid w:val="00767534"/>
    <w:rsid w:val="009D52D1"/>
    <w:rsid w:val="00BC39A2"/>
    <w:rsid w:val="00E24C9D"/>
    <w:rsid w:val="00FA1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9E4D7"/>
  <w15:docId w15:val="{D3BFA94B-9426-47C2-8224-02025258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2AD"/>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D52AD"/>
    <w:pPr>
      <w:spacing w:before="120" w:after="120"/>
    </w:pPr>
    <w:rPr>
      <w:rFonts w:ascii="Times New Roman" w:hAnsi="Times New Roman" w:cs="Times New Roman"/>
      <w:szCs w:val="20"/>
    </w:rPr>
  </w:style>
  <w:style w:type="character" w:customStyle="1" w:styleId="BodyTextChar">
    <w:name w:val="Body Text Char"/>
    <w:basedOn w:val="DefaultParagraphFont"/>
    <w:link w:val="BodyText"/>
    <w:uiPriority w:val="99"/>
    <w:rsid w:val="003D52A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CEFAS</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Phillips</dc:creator>
  <cp:lastModifiedBy>Eilis Crimmins (Cefas)</cp:lastModifiedBy>
  <cp:revision>3</cp:revision>
  <dcterms:created xsi:type="dcterms:W3CDTF">2021-01-28T15:28:00Z</dcterms:created>
  <dcterms:modified xsi:type="dcterms:W3CDTF">2021-01-28T16:17:00Z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2ddd0-afbf-49e4-8b02-da81def1ba6b_Enabled">
    <vt:lpwstr>True</vt:lpwstr>
  </property>
  <property fmtid="{D5CDD505-2E9C-101B-9397-08002B2CF9AE}" pid="3" name="MSIP_Label_a0c2ddd0-afbf-49e4-8b02-da81def1ba6b_SiteId">
    <vt:lpwstr>eeea3199-afa0-41eb-bbf2-f6e42c3da7cf</vt:lpwstr>
  </property>
  <property fmtid="{D5CDD505-2E9C-101B-9397-08002B2CF9AE}" pid="4" name="MSIP_Label_a0c2ddd0-afbf-49e4-8b02-da81def1ba6b_Owner">
    <vt:lpwstr>eilis.crimmins@cefas.co.uk</vt:lpwstr>
  </property>
  <property fmtid="{D5CDD505-2E9C-101B-9397-08002B2CF9AE}" pid="5" name="MSIP_Label_a0c2ddd0-afbf-49e4-8b02-da81def1ba6b_SetDate">
    <vt:lpwstr>2021-01-28T15:28:00.7948180Z</vt:lpwstr>
  </property>
  <property fmtid="{D5CDD505-2E9C-101B-9397-08002B2CF9AE}" pid="6" name="MSIP_Label_a0c2ddd0-afbf-49e4-8b02-da81def1ba6b_Name">
    <vt:lpwstr>Official</vt:lpwstr>
  </property>
  <property fmtid="{D5CDD505-2E9C-101B-9397-08002B2CF9AE}" pid="7" name="MSIP_Label_a0c2ddd0-afbf-49e4-8b02-da81def1ba6b_Application">
    <vt:lpwstr>Microsoft Azure Information Protection</vt:lpwstr>
  </property>
  <property fmtid="{D5CDD505-2E9C-101B-9397-08002B2CF9AE}" pid="8" name="MSIP_Label_a0c2ddd0-afbf-49e4-8b02-da81def1ba6b_ActionId">
    <vt:lpwstr>89f145d4-f6ee-4ac0-a556-72b5cd34954c</vt:lpwstr>
  </property>
  <property fmtid="{D5CDD505-2E9C-101B-9397-08002B2CF9AE}" pid="9" name="MSIP_Label_a0c2ddd0-afbf-49e4-8b02-da81def1ba6b_Extended_MSFT_Method">
    <vt:lpwstr>Automatic</vt:lpwstr>
  </property>
  <property fmtid="{D5CDD505-2E9C-101B-9397-08002B2CF9AE}" pid="10" name="Sensitivity">
    <vt:lpwstr>Official</vt:lpwstr>
  </property>
</Properties>
</file>